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E2851" w:rsidR="00066A38" w:rsidP="009A4F8A" w:rsidRDefault="00066A38" w14:paraId="31C198B2" w14:textId="647BE6F2">
      <w:pPr>
        <w:snapToGrid w:val="0"/>
        <w:spacing w:line="312" w:lineRule="auto"/>
        <w:ind w:left="0" w:firstLine="0"/>
        <w:rPr>
          <w:b/>
          <w:bCs/>
          <w:sz w:val="23"/>
          <w:szCs w:val="23"/>
        </w:rPr>
      </w:pPr>
    </w:p>
    <w:p w:rsidRPr="006D1800" w:rsidR="0096185D" w:rsidP="000E2851" w:rsidRDefault="0096185D" w14:paraId="6B0BBD01" w14:textId="77777777">
      <w:pPr>
        <w:pStyle w:val="Level1"/>
        <w:numPr>
          <w:ilvl w:val="0"/>
          <w:numId w:val="0"/>
        </w:numPr>
        <w:snapToGrid w:val="0"/>
        <w:spacing w:after="120" w:line="312" w:lineRule="auto"/>
        <w:ind w:left="425" w:hanging="425"/>
        <w:outlineLvl w:val="9"/>
        <w:rPr>
          <w:rFonts w:ascii="Arial" w:hAnsi="Arial" w:cs="Arial"/>
          <w:b/>
          <w:sz w:val="23"/>
          <w:szCs w:val="23"/>
          <w:lang w:val="en-GB"/>
        </w:rPr>
      </w:pPr>
    </w:p>
    <w:p w:rsidRPr="009A4F8A" w:rsidR="00066A38" w:rsidP="009A4F8A" w:rsidRDefault="00D53B6D" w14:paraId="3C5EAF1F" w14:textId="36334A5E">
      <w:pPr>
        <w:pStyle w:val="Heading1"/>
      </w:pPr>
      <w:r>
        <w:t xml:space="preserve">People, </w:t>
      </w:r>
      <w:r w:rsidRPr="009A4F8A" w:rsidR="00A13CF2">
        <w:t>Finance and Resources Committee</w:t>
      </w:r>
    </w:p>
    <w:p w:rsidRPr="008A4110" w:rsidR="00CF2C11" w:rsidP="005D51CF" w:rsidRDefault="00CF2C11" w14:paraId="052F4DB8" w14:textId="77777777">
      <w:pPr>
        <w:snapToGrid w:val="0"/>
        <w:spacing w:before="120" w:after="120" w:line="240" w:lineRule="auto"/>
        <w:ind w:left="0" w:firstLine="0"/>
        <w:rPr>
          <w:b/>
        </w:rPr>
      </w:pPr>
    </w:p>
    <w:p w:rsidRPr="009A4F8A" w:rsidR="00CF2C11" w:rsidP="00CF2C11" w:rsidRDefault="00302A3A" w14:paraId="32F45146" w14:textId="262589ED">
      <w:pPr>
        <w:snapToGrid w:val="0"/>
        <w:spacing w:before="120" w:after="120" w:line="240" w:lineRule="auto"/>
        <w:ind w:left="0" w:firstLine="0"/>
        <w:rPr>
          <w:b/>
          <w:bCs/>
          <w:sz w:val="24"/>
          <w:szCs w:val="24"/>
        </w:rPr>
      </w:pPr>
      <w:r w:rsidRPr="009A4F8A">
        <w:rPr>
          <w:b/>
          <w:sz w:val="24"/>
          <w:szCs w:val="24"/>
        </w:rPr>
        <w:t>Terms of R</w:t>
      </w:r>
      <w:r w:rsidRPr="009A4F8A" w:rsidR="0096185D">
        <w:rPr>
          <w:b/>
          <w:sz w:val="24"/>
          <w:szCs w:val="24"/>
        </w:rPr>
        <w:t>eference</w:t>
      </w:r>
    </w:p>
    <w:p w:rsidRPr="009A4F8A" w:rsidR="000E2851" w:rsidP="006D1800" w:rsidRDefault="00C91B93" w14:paraId="689F37CE" w14:textId="7B588BB5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 w:rsidRPr="009A4F8A">
        <w:rPr>
          <w:sz w:val="24"/>
          <w:szCs w:val="24"/>
        </w:rPr>
        <w:t>The d</w:t>
      </w:r>
      <w:r w:rsidRPr="009A4F8A" w:rsidR="0096185D">
        <w:rPr>
          <w:sz w:val="24"/>
          <w:szCs w:val="24"/>
        </w:rPr>
        <w:t xml:space="preserve">uties of the </w:t>
      </w:r>
      <w:r w:rsidR="00D53B6D">
        <w:rPr>
          <w:sz w:val="24"/>
          <w:szCs w:val="24"/>
        </w:rPr>
        <w:t xml:space="preserve">People, </w:t>
      </w:r>
      <w:r w:rsidRPr="009A4F8A" w:rsidR="000E2851">
        <w:rPr>
          <w:sz w:val="24"/>
          <w:szCs w:val="24"/>
        </w:rPr>
        <w:t xml:space="preserve">Finance and Resources </w:t>
      </w:r>
      <w:r w:rsidRPr="009A4F8A" w:rsidR="0096185D">
        <w:rPr>
          <w:sz w:val="24"/>
          <w:szCs w:val="24"/>
        </w:rPr>
        <w:t xml:space="preserve">Committee </w:t>
      </w:r>
      <w:r w:rsidRPr="009A4F8A">
        <w:rPr>
          <w:sz w:val="24"/>
          <w:szCs w:val="24"/>
        </w:rPr>
        <w:t xml:space="preserve">are </w:t>
      </w:r>
      <w:r w:rsidRPr="009A4F8A" w:rsidR="00D61CEE">
        <w:rPr>
          <w:sz w:val="24"/>
          <w:szCs w:val="24"/>
        </w:rPr>
        <w:t>:</w:t>
      </w:r>
    </w:p>
    <w:p w:rsidRPr="009A4F8A" w:rsidR="00AE05F2" w:rsidP="009A4F8A" w:rsidRDefault="00AE05F2" w14:paraId="48B59D0F" w14:textId="4F19567A">
      <w:pPr>
        <w:pStyle w:val="Heading2"/>
      </w:pPr>
      <w:r w:rsidRPr="009A4F8A">
        <w:t>Strategic Planning and Monitoring</w:t>
      </w:r>
    </w:p>
    <w:p w:rsidRPr="009A4F8A" w:rsidR="00A13CF2" w:rsidP="00605A62" w:rsidRDefault="00A13CF2" w14:paraId="5CA09551" w14:textId="77777777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Advise and make recommendations</w:t>
      </w:r>
      <w:r w:rsidRPr="009A4F8A">
        <w:rPr>
          <w:rFonts w:ascii="Arial" w:hAnsi="Arial" w:cs="Arial"/>
        </w:rPr>
        <w:t xml:space="preserve"> to the Board regarding:</w:t>
      </w:r>
    </w:p>
    <w:p w:rsidRPr="009A4F8A" w:rsidR="007B740A" w:rsidP="00605A62" w:rsidRDefault="007B740A" w14:paraId="51D8A468" w14:textId="1363316F">
      <w:pPr>
        <w:pStyle w:val="ListParagraph"/>
        <w:numPr>
          <w:ilvl w:val="1"/>
          <w:numId w:val="2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key performance indicators and other targets;</w:t>
      </w:r>
    </w:p>
    <w:p w:rsidRPr="009A4F8A" w:rsidR="00A13CF2" w:rsidP="00605A62" w:rsidRDefault="006D1800" w14:paraId="00532F84" w14:textId="53E6BCEC">
      <w:pPr>
        <w:pStyle w:val="ListParagraph"/>
        <w:numPr>
          <w:ilvl w:val="1"/>
          <w:numId w:val="2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s</w:t>
      </w:r>
      <w:r w:rsidRPr="009A4F8A" w:rsidR="00A13CF2">
        <w:rPr>
          <w:rFonts w:ascii="Arial" w:hAnsi="Arial" w:cs="Arial"/>
        </w:rPr>
        <w:t>trategic plan of the University and long-term business plans;</w:t>
      </w:r>
    </w:p>
    <w:p w:rsidRPr="009A4F8A" w:rsidR="00A13CF2" w:rsidP="00605A62" w:rsidRDefault="00A13CF2" w14:paraId="1666E96C" w14:textId="4ED30815">
      <w:pPr>
        <w:pStyle w:val="ListParagraph"/>
        <w:numPr>
          <w:ilvl w:val="1"/>
          <w:numId w:val="2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processes in place to monitor and evaluate performance against the strategic plan and business plans and the wider HE sector.</w:t>
      </w:r>
    </w:p>
    <w:p w:rsidRPr="009A4F8A" w:rsidR="006D1800" w:rsidP="00605A62" w:rsidRDefault="00A13CF2" w14:paraId="0EF944C4" w14:textId="77777777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Monitor</w:t>
      </w:r>
      <w:r w:rsidRPr="009A4F8A" w:rsidR="006D1800">
        <w:rPr>
          <w:rFonts w:ascii="Arial" w:hAnsi="Arial" w:cs="Arial"/>
          <w:u w:val="single"/>
        </w:rPr>
        <w:t xml:space="preserve"> and review</w:t>
      </w:r>
      <w:r w:rsidRPr="009A4F8A" w:rsidR="006D1800">
        <w:rPr>
          <w:rFonts w:ascii="Arial" w:hAnsi="Arial" w:cs="Arial"/>
        </w:rPr>
        <w:t>:</w:t>
      </w:r>
    </w:p>
    <w:p w:rsidRPr="009A4F8A" w:rsidR="00865543" w:rsidP="00605A62" w:rsidRDefault="00A13CF2" w14:paraId="6B1147B1" w14:textId="77777777">
      <w:pPr>
        <w:pStyle w:val="ListParagraph"/>
        <w:numPr>
          <w:ilvl w:val="1"/>
          <w:numId w:val="15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performance against the annual budget</w:t>
      </w:r>
      <w:r w:rsidRPr="009A4F8A" w:rsidR="00865543">
        <w:rPr>
          <w:rFonts w:ascii="Arial" w:hAnsi="Arial" w:cs="Arial"/>
        </w:rPr>
        <w:t>; and</w:t>
      </w:r>
    </w:p>
    <w:p w:rsidRPr="009A4F8A" w:rsidR="004D536F" w:rsidP="00605A62" w:rsidRDefault="00A13CF2" w14:paraId="7AAA12C8" w14:textId="10F83A21">
      <w:pPr>
        <w:pStyle w:val="ListParagraph"/>
        <w:numPr>
          <w:ilvl w:val="1"/>
          <w:numId w:val="15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policies, procedures and limits governing the delegated authority to the Vice Chancellor including the Scheme of Delegation and the Financial Regulations</w:t>
      </w:r>
      <w:r w:rsidRPr="009A4F8A" w:rsidR="00C91B93">
        <w:rPr>
          <w:rFonts w:ascii="Arial" w:hAnsi="Arial" w:cs="Arial"/>
        </w:rPr>
        <w:t>.</w:t>
      </w:r>
    </w:p>
    <w:p w:rsidRPr="009A4F8A" w:rsidR="006D1800" w:rsidP="006D1800" w:rsidRDefault="006D1800" w14:paraId="04C61AB5" w14:textId="77777777">
      <w:pPr>
        <w:pStyle w:val="ListParagraph"/>
        <w:snapToGrid w:val="0"/>
        <w:spacing w:before="120" w:after="120" w:line="312" w:lineRule="auto"/>
        <w:ind w:left="567"/>
        <w:rPr>
          <w:rFonts w:ascii="Arial" w:hAnsi="Arial" w:cs="Arial"/>
        </w:rPr>
      </w:pPr>
    </w:p>
    <w:p w:rsidRPr="009A4F8A" w:rsidR="00AE05F2" w:rsidP="009A4F8A" w:rsidRDefault="00AE05F2" w14:paraId="7A571985" w14:textId="2CC8BA11">
      <w:pPr>
        <w:pStyle w:val="Heading2"/>
      </w:pPr>
      <w:r w:rsidRPr="009A4F8A">
        <w:t xml:space="preserve">Financial </w:t>
      </w:r>
      <w:r w:rsidR="00F04635">
        <w:t>matters</w:t>
      </w:r>
    </w:p>
    <w:p w:rsidRPr="009A4F8A" w:rsidR="00A13CF2" w:rsidP="00605A62" w:rsidRDefault="00A13CF2" w14:paraId="2C232DCD" w14:textId="77777777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Approve</w:t>
      </w:r>
      <w:r w:rsidRPr="009A4F8A">
        <w:rPr>
          <w:rFonts w:ascii="Arial" w:hAnsi="Arial" w:cs="Arial"/>
        </w:rPr>
        <w:t>:</w:t>
      </w:r>
    </w:p>
    <w:p w:rsidRPr="009A4F8A" w:rsidR="00A13CF2" w:rsidP="00605A62" w:rsidRDefault="00C91B93" w14:paraId="0544F3BD" w14:textId="50831F31">
      <w:pPr>
        <w:pStyle w:val="ListParagraph"/>
        <w:numPr>
          <w:ilvl w:val="1"/>
          <w:numId w:val="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policy framework and associated regulations for the investment of surplus funds and borrowing requirements;</w:t>
      </w:r>
    </w:p>
    <w:p w:rsidRPr="009A4F8A" w:rsidR="00A13CF2" w:rsidP="00B511C0" w:rsidRDefault="00A13CF2" w14:paraId="414740A0" w14:textId="61A8781D">
      <w:pPr>
        <w:pStyle w:val="ListParagraph"/>
        <w:numPr>
          <w:ilvl w:val="1"/>
          <w:numId w:val="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academic partnerships and collaborations involving income of a value within the limits prescribed in the Financial </w:t>
      </w:r>
      <w:r w:rsidRPr="009A4F8A" w:rsidR="00B511C0">
        <w:rPr>
          <w:rFonts w:ascii="Arial" w:hAnsi="Arial" w:cs="Arial"/>
        </w:rPr>
        <w:t>Regulations</w:t>
      </w:r>
      <w:r w:rsidRPr="009A4F8A">
        <w:rPr>
          <w:rFonts w:ascii="Arial" w:hAnsi="Arial" w:cs="Arial"/>
        </w:rPr>
        <w:t xml:space="preserve"> per annum; or involving significant institutional risk</w:t>
      </w:r>
      <w:r w:rsidRPr="009A4F8A" w:rsidR="00182DEF">
        <w:rPr>
          <w:rFonts w:ascii="Arial" w:hAnsi="Arial" w:cs="Arial"/>
        </w:rPr>
        <w:t>;</w:t>
      </w:r>
    </w:p>
    <w:p w:rsidRPr="009A4F8A" w:rsidR="005961AA" w:rsidP="00605A62" w:rsidRDefault="000F0F79" w14:paraId="21BB2FEA" w14:textId="77777777">
      <w:pPr>
        <w:pStyle w:val="ListParagraph"/>
        <w:numPr>
          <w:ilvl w:val="1"/>
          <w:numId w:val="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tenders, quotations and contracts for items of expenditure </w:t>
      </w:r>
      <w:r w:rsidRPr="009A4F8A" w:rsidR="00C91B93">
        <w:rPr>
          <w:rFonts w:ascii="Arial" w:hAnsi="Arial" w:cs="Arial"/>
        </w:rPr>
        <w:t>as per the limits prescribed</w:t>
      </w:r>
      <w:r w:rsidRPr="009A4F8A">
        <w:rPr>
          <w:rFonts w:ascii="Arial" w:hAnsi="Arial" w:cs="Arial"/>
        </w:rPr>
        <w:t xml:space="preserve"> i</w:t>
      </w:r>
      <w:r w:rsidRPr="009A4F8A" w:rsidR="006D1800">
        <w:rPr>
          <w:rFonts w:ascii="Arial" w:hAnsi="Arial" w:cs="Arial"/>
        </w:rPr>
        <w:t xml:space="preserve">n the Financial Regulations; </w:t>
      </w:r>
    </w:p>
    <w:p w:rsidRPr="009A4F8A" w:rsidR="000F0F79" w:rsidP="00605A62" w:rsidRDefault="005961AA" w14:paraId="0CC18E39" w14:textId="554AE0A0">
      <w:pPr>
        <w:pStyle w:val="ListParagraph"/>
        <w:numPr>
          <w:ilvl w:val="1"/>
          <w:numId w:val="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University’s Accounting Policies</w:t>
      </w:r>
      <w:r w:rsidRPr="009A4F8A" w:rsidR="000A1E39">
        <w:rPr>
          <w:rFonts w:ascii="Arial" w:hAnsi="Arial" w:cs="Arial"/>
        </w:rPr>
        <w:t xml:space="preserve"> and Financial P</w:t>
      </w:r>
      <w:r w:rsidRPr="009A4F8A" w:rsidR="00FE063A">
        <w:rPr>
          <w:rFonts w:ascii="Arial" w:hAnsi="Arial" w:cs="Arial"/>
        </w:rPr>
        <w:t>olicies</w:t>
      </w:r>
      <w:r w:rsidRPr="009A4F8A">
        <w:rPr>
          <w:rFonts w:ascii="Arial" w:hAnsi="Arial" w:cs="Arial"/>
        </w:rPr>
        <w:t xml:space="preserve">; </w:t>
      </w:r>
      <w:r w:rsidRPr="009A4F8A" w:rsidR="006D1800">
        <w:rPr>
          <w:rFonts w:ascii="Arial" w:hAnsi="Arial" w:cs="Arial"/>
        </w:rPr>
        <w:t>and</w:t>
      </w:r>
    </w:p>
    <w:p w:rsidRPr="009A4F8A" w:rsidR="000F0F79" w:rsidP="00C75CE1" w:rsidRDefault="000F0F79" w14:paraId="4A96335C" w14:textId="7656374C">
      <w:pPr>
        <w:pStyle w:val="ListParagraph"/>
        <w:numPr>
          <w:ilvl w:val="1"/>
          <w:numId w:val="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write-off of any individual irrecoverable debts exceeding £2</w:t>
      </w:r>
      <w:r w:rsidRPr="009A4F8A" w:rsidR="00C75CE1">
        <w:rPr>
          <w:rFonts w:ascii="Arial" w:hAnsi="Arial" w:cs="Arial"/>
        </w:rPr>
        <w:t>m.</w:t>
      </w:r>
    </w:p>
    <w:p w:rsidRPr="009A4F8A" w:rsidR="00A13CF2" w:rsidP="00605A62" w:rsidRDefault="00A13CF2" w14:paraId="6586FEFB" w14:textId="77777777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Advise and make recommendations</w:t>
      </w:r>
      <w:r w:rsidRPr="009A4F8A">
        <w:rPr>
          <w:rFonts w:ascii="Arial" w:hAnsi="Arial" w:cs="Arial"/>
        </w:rPr>
        <w:t xml:space="preserve"> to the Board regarding:</w:t>
      </w:r>
    </w:p>
    <w:p w:rsidRPr="009A4F8A" w:rsidR="00897E50" w:rsidP="00605A62" w:rsidRDefault="00C91B93" w14:paraId="6AABE187" w14:textId="16B176EF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</w:t>
      </w:r>
      <w:r w:rsidRPr="009A4F8A" w:rsidR="00897E50">
        <w:rPr>
          <w:rFonts w:ascii="Arial" w:hAnsi="Arial" w:cs="Arial"/>
        </w:rPr>
        <w:t>approval of the financial forecasts;</w:t>
      </w:r>
    </w:p>
    <w:p w:rsidRPr="009A4F8A" w:rsidR="00C91B93" w:rsidP="00605A62" w:rsidRDefault="00897E50" w14:paraId="640A80D0" w14:textId="6456A11F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approval </w:t>
      </w:r>
      <w:r w:rsidRPr="009A4F8A" w:rsidR="00FB0913">
        <w:rPr>
          <w:rFonts w:ascii="Arial" w:hAnsi="Arial" w:cs="Arial"/>
        </w:rPr>
        <w:t xml:space="preserve">elements </w:t>
      </w:r>
      <w:r w:rsidRPr="009A4F8A">
        <w:rPr>
          <w:rFonts w:ascii="Arial" w:hAnsi="Arial" w:cs="Arial"/>
        </w:rPr>
        <w:t>of the Annual Accountability Returns;</w:t>
      </w:r>
    </w:p>
    <w:p w:rsidRPr="009A4F8A" w:rsidR="00C91B93" w:rsidP="00605A62" w:rsidRDefault="00C91B93" w14:paraId="59FEF5B4" w14:textId="352BC4BD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approval of the annual </w:t>
      </w:r>
      <w:r w:rsidRPr="009A4F8A" w:rsidR="00897E50">
        <w:rPr>
          <w:rFonts w:ascii="Arial" w:hAnsi="Arial" w:cs="Arial"/>
        </w:rPr>
        <w:t xml:space="preserve">revenue </w:t>
      </w:r>
      <w:r w:rsidRPr="009A4F8A" w:rsidR="00F52340">
        <w:rPr>
          <w:rFonts w:ascii="Arial" w:hAnsi="Arial" w:cs="Arial"/>
        </w:rPr>
        <w:t xml:space="preserve">budget </w:t>
      </w:r>
      <w:r w:rsidRPr="009A4F8A" w:rsidR="00897E50">
        <w:rPr>
          <w:rFonts w:ascii="Arial" w:hAnsi="Arial" w:cs="Arial"/>
        </w:rPr>
        <w:t xml:space="preserve">and capital </w:t>
      </w:r>
      <w:r w:rsidRPr="009A4F8A" w:rsidR="00F52340">
        <w:rPr>
          <w:rFonts w:ascii="Arial" w:hAnsi="Arial" w:cs="Arial"/>
        </w:rPr>
        <w:t>programme</w:t>
      </w:r>
      <w:r w:rsidRPr="009A4F8A" w:rsidR="00897E50">
        <w:rPr>
          <w:rFonts w:ascii="Arial" w:hAnsi="Arial" w:cs="Arial"/>
        </w:rPr>
        <w:t>,</w:t>
      </w:r>
      <w:r w:rsidRPr="009A4F8A">
        <w:rPr>
          <w:rFonts w:ascii="Arial" w:hAnsi="Arial" w:cs="Arial"/>
        </w:rPr>
        <w:t xml:space="preserve"> performance against it</w:t>
      </w:r>
      <w:r w:rsidRPr="009A4F8A" w:rsidR="00897E50">
        <w:rPr>
          <w:rFonts w:ascii="Arial" w:hAnsi="Arial" w:cs="Arial"/>
        </w:rPr>
        <w:t xml:space="preserve"> and longer term projections</w:t>
      </w:r>
      <w:r w:rsidRPr="009A4F8A" w:rsidR="006D1800">
        <w:rPr>
          <w:rFonts w:ascii="Arial" w:hAnsi="Arial" w:cs="Arial"/>
        </w:rPr>
        <w:t>;</w:t>
      </w:r>
    </w:p>
    <w:p w:rsidRPr="009A4F8A" w:rsidR="00897E50" w:rsidP="00605A62" w:rsidRDefault="00897E50" w14:paraId="644D5E55" w14:textId="36433358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approval of the Financial Regulations</w:t>
      </w:r>
      <w:r w:rsidRPr="009A4F8A" w:rsidR="00F92213">
        <w:rPr>
          <w:rFonts w:ascii="Arial" w:hAnsi="Arial" w:cs="Arial"/>
        </w:rPr>
        <w:t xml:space="preserve"> </w:t>
      </w:r>
      <w:r w:rsidRPr="009A4F8A" w:rsidR="00F92213">
        <w:rPr>
          <w:rFonts w:ascii="Arial" w:hAnsi="Arial" w:cs="Arial"/>
          <w:color w:val="000000" w:themeColor="text1"/>
          <w:shd w:val="clear" w:color="auto" w:fill="FFFFFF"/>
        </w:rPr>
        <w:t>(which details how financial decisions are made e.g. in relation to tuition fees);</w:t>
      </w:r>
      <w:r w:rsidRPr="009A4F8A" w:rsidR="00F92213">
        <w:rPr>
          <w:rFonts w:ascii="Arial" w:hAnsi="Arial" w:cs="Arial"/>
          <w:color w:val="FF00FF"/>
          <w:shd w:val="clear" w:color="auto" w:fill="FFFFFF"/>
        </w:rPr>
        <w:t> </w:t>
      </w:r>
      <w:r w:rsidRPr="009A4F8A">
        <w:rPr>
          <w:rFonts w:ascii="Arial" w:hAnsi="Arial" w:cs="Arial"/>
        </w:rPr>
        <w:t>;</w:t>
      </w:r>
    </w:p>
    <w:p w:rsidRPr="009A4F8A" w:rsidR="00897E50" w:rsidP="00FE063A" w:rsidRDefault="00897E50" w14:paraId="134FEE16" w14:textId="14131DC0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University’s financial strategy;</w:t>
      </w:r>
    </w:p>
    <w:p w:rsidRPr="009A4F8A" w:rsidR="00897E50" w:rsidP="00605A62" w:rsidRDefault="00897E50" w14:paraId="7C6D86D9" w14:textId="77777777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solvency of the University;</w:t>
      </w:r>
    </w:p>
    <w:p w:rsidRPr="009A4F8A" w:rsidR="000F0F79" w:rsidP="00605A62" w:rsidRDefault="000F0F79" w14:paraId="1748F6B2" w14:textId="4D0A6AD0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financial implications of </w:t>
      </w:r>
      <w:r w:rsidRPr="009A4F8A" w:rsidR="00C91B93">
        <w:rPr>
          <w:rFonts w:ascii="Arial" w:hAnsi="Arial" w:cs="Arial"/>
        </w:rPr>
        <w:t xml:space="preserve">decisions taken by the Board on </w:t>
      </w:r>
      <w:r w:rsidRPr="009A4F8A">
        <w:rPr>
          <w:rFonts w:ascii="Arial" w:hAnsi="Arial" w:cs="Arial"/>
        </w:rPr>
        <w:t xml:space="preserve">major strategic </w:t>
      </w:r>
      <w:r w:rsidRPr="009A4F8A" w:rsidR="00C91B93">
        <w:rPr>
          <w:rFonts w:ascii="Arial" w:hAnsi="Arial" w:cs="Arial"/>
        </w:rPr>
        <w:t xml:space="preserve">development or </w:t>
      </w:r>
      <w:r w:rsidRPr="009A4F8A">
        <w:rPr>
          <w:rFonts w:ascii="Arial" w:hAnsi="Arial" w:cs="Arial"/>
        </w:rPr>
        <w:t>r</w:t>
      </w:r>
      <w:r w:rsidRPr="009A4F8A" w:rsidR="00C91B93">
        <w:rPr>
          <w:rFonts w:ascii="Arial" w:hAnsi="Arial" w:cs="Arial"/>
        </w:rPr>
        <w:t>epositioning of the institution</w:t>
      </w:r>
      <w:r w:rsidRPr="009A4F8A" w:rsidR="006D1800">
        <w:rPr>
          <w:rFonts w:ascii="Arial" w:hAnsi="Arial" w:cs="Arial"/>
        </w:rPr>
        <w:t>;</w:t>
      </w:r>
      <w:r w:rsidRPr="009A4F8A" w:rsidR="002079CC">
        <w:rPr>
          <w:rFonts w:ascii="Arial" w:hAnsi="Arial" w:cs="Arial"/>
        </w:rPr>
        <w:t xml:space="preserve"> and</w:t>
      </w:r>
    </w:p>
    <w:p w:rsidRPr="009A4F8A" w:rsidR="00C91B93" w:rsidP="00605A62" w:rsidRDefault="00C91B93" w14:paraId="2FB3C534" w14:textId="205E7F7B">
      <w:pPr>
        <w:pStyle w:val="ListParagraph"/>
        <w:numPr>
          <w:ilvl w:val="1"/>
          <w:numId w:val="4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up</w:t>
      </w:r>
      <w:r w:rsidRPr="009A4F8A" w:rsidR="00897E50">
        <w:rPr>
          <w:rFonts w:ascii="Arial" w:hAnsi="Arial" w:cs="Arial"/>
        </w:rPr>
        <w:t>keep of proper books of account, systems of financial and operational control and accountability.</w:t>
      </w:r>
    </w:p>
    <w:p w:rsidRPr="009A4F8A" w:rsidR="000F0F79" w:rsidP="00605A62" w:rsidRDefault="000F0F79" w14:paraId="2BB70A51" w14:textId="4D4B45BF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Monitor</w:t>
      </w:r>
      <w:r w:rsidRPr="009A4F8A" w:rsidR="00865543">
        <w:rPr>
          <w:rFonts w:ascii="Arial" w:hAnsi="Arial" w:cs="Arial"/>
          <w:u w:val="single"/>
        </w:rPr>
        <w:t xml:space="preserve"> and review</w:t>
      </w:r>
      <w:r w:rsidRPr="009A4F8A">
        <w:rPr>
          <w:rFonts w:ascii="Arial" w:hAnsi="Arial" w:cs="Arial"/>
        </w:rPr>
        <w:t>:</w:t>
      </w:r>
    </w:p>
    <w:p w:rsidRPr="009A4F8A" w:rsidR="005961AA" w:rsidP="00605A62" w:rsidRDefault="005961AA" w14:paraId="455E6FF1" w14:textId="3BCF7B55">
      <w:pPr>
        <w:pStyle w:val="ListParagraph"/>
        <w:numPr>
          <w:ilvl w:val="1"/>
          <w:numId w:val="1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statements of capital expenditure;</w:t>
      </w:r>
    </w:p>
    <w:p w:rsidRPr="009A4F8A" w:rsidR="000F0F79" w:rsidP="00605A62" w:rsidRDefault="00C91B93" w14:paraId="60CDAE1B" w14:textId="7B279A40">
      <w:pPr>
        <w:pStyle w:val="ListParagraph"/>
        <w:numPr>
          <w:ilvl w:val="1"/>
          <w:numId w:val="1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</w:t>
      </w:r>
      <w:r w:rsidRPr="009A4F8A" w:rsidR="000F0F79">
        <w:rPr>
          <w:rFonts w:ascii="Arial" w:hAnsi="Arial" w:cs="Arial"/>
        </w:rPr>
        <w:t>implementation of the University’s approved policy for fund-raising, donations, corporate sponsored research and partnerships, and similar activities; and prepare an annual report to the Board on such activity;</w:t>
      </w:r>
    </w:p>
    <w:p w:rsidRPr="009A4F8A" w:rsidR="00FB0913" w:rsidP="00605A62" w:rsidRDefault="00C91B93" w14:paraId="6478BB67" w14:textId="77777777">
      <w:pPr>
        <w:pStyle w:val="ListParagraph"/>
        <w:numPr>
          <w:ilvl w:val="1"/>
          <w:numId w:val="1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</w:t>
      </w:r>
      <w:r w:rsidRPr="009A4F8A" w:rsidR="000F0F79">
        <w:rPr>
          <w:rFonts w:ascii="Arial" w:hAnsi="Arial" w:cs="Arial"/>
        </w:rPr>
        <w:t>implementation of the Financial Strategy</w:t>
      </w:r>
      <w:r w:rsidRPr="009A4F8A" w:rsidR="00FB0913">
        <w:rPr>
          <w:rFonts w:ascii="Arial" w:hAnsi="Arial" w:cs="Arial"/>
        </w:rPr>
        <w:t>, and;</w:t>
      </w:r>
    </w:p>
    <w:p w:rsidRPr="009A4F8A" w:rsidR="00605A62" w:rsidP="00141BCC" w:rsidRDefault="00FB0913" w14:paraId="222E635F" w14:textId="08D533FA">
      <w:pPr>
        <w:pStyle w:val="ListParagraph"/>
        <w:numPr>
          <w:ilvl w:val="1"/>
          <w:numId w:val="13"/>
        </w:numPr>
        <w:snapToGrid w:val="0"/>
        <w:spacing w:before="120" w:after="120" w:line="312" w:lineRule="auto"/>
        <w:ind w:left="993" w:hanging="426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Financial Statements, prior to their discussion and formal approval for recommendation to the Board at the Audit </w:t>
      </w:r>
      <w:r w:rsidR="00244E7C">
        <w:rPr>
          <w:rFonts w:ascii="Arial" w:hAnsi="Arial" w:cs="Arial"/>
        </w:rPr>
        <w:t xml:space="preserve">and Risk </w:t>
      </w:r>
      <w:r w:rsidRPr="009A4F8A">
        <w:rPr>
          <w:rFonts w:ascii="Arial" w:hAnsi="Arial" w:cs="Arial"/>
        </w:rPr>
        <w:t>Committee.</w:t>
      </w:r>
    </w:p>
    <w:p w:rsidRPr="009A4F8A" w:rsidR="004D536F" w:rsidP="009A4F8A" w:rsidRDefault="004D536F" w14:paraId="4B6D0EE3" w14:textId="0D61FEBF">
      <w:pPr>
        <w:pStyle w:val="Heading2"/>
      </w:pPr>
      <w:r w:rsidRPr="009A4F8A">
        <w:t>Estates Management, Infrastructure and Capital Projects</w:t>
      </w:r>
    </w:p>
    <w:p w:rsidRPr="009A4F8A" w:rsidR="000F0F79" w:rsidP="00605A62" w:rsidRDefault="004D536F" w14:paraId="052B8284" w14:textId="77777777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</w:t>
      </w:r>
      <w:r w:rsidRPr="009A4F8A" w:rsidR="000F0F79">
        <w:rPr>
          <w:rFonts w:ascii="Arial" w:hAnsi="Arial" w:cs="Arial"/>
          <w:u w:val="single"/>
        </w:rPr>
        <w:t>pprove</w:t>
      </w:r>
      <w:r w:rsidRPr="009A4F8A" w:rsidR="000F0F79">
        <w:rPr>
          <w:rFonts w:ascii="Arial" w:hAnsi="Arial" w:cs="Arial"/>
        </w:rPr>
        <w:t>:</w:t>
      </w:r>
    </w:p>
    <w:p w:rsidRPr="009A4F8A" w:rsidR="004D536F" w:rsidP="00605A62" w:rsidRDefault="00751DC5" w14:paraId="31E0E6AB" w14:textId="2380E654">
      <w:pPr>
        <w:pStyle w:val="ListParagraph"/>
        <w:numPr>
          <w:ilvl w:val="1"/>
          <w:numId w:val="5"/>
        </w:numPr>
        <w:snapToGrid w:val="0"/>
        <w:spacing w:before="120" w:after="120" w:line="312" w:lineRule="auto"/>
        <w:ind w:left="993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color w:val="222222"/>
          <w:shd w:val="clear" w:color="auto" w:fill="FFFFFF"/>
        </w:rPr>
        <w:t>all transactions of a value within the limits prescribed in the Financial Regulations for the Committee, including: the acquisition or disposal of assets; all property acquisitions or disposals; and capital and revenue-funded projects</w:t>
      </w:r>
      <w:r w:rsidRPr="009A4F8A" w:rsidR="006D1800">
        <w:rPr>
          <w:rFonts w:ascii="Arial" w:hAnsi="Arial" w:cs="Arial"/>
        </w:rPr>
        <w:t>; and</w:t>
      </w:r>
    </w:p>
    <w:p w:rsidRPr="009A4F8A" w:rsidR="000F0F79" w:rsidP="00605A62" w:rsidRDefault="000F0F79" w14:paraId="5F70B278" w14:textId="7C8D34CE">
      <w:pPr>
        <w:pStyle w:val="ListParagraph"/>
        <w:numPr>
          <w:ilvl w:val="1"/>
          <w:numId w:val="5"/>
        </w:numPr>
        <w:snapToGrid w:val="0"/>
        <w:spacing w:before="120" w:after="120" w:line="312" w:lineRule="auto"/>
        <w:ind w:left="993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arrangements for the execution of estate, building and other capital programmes within the strategic framework and annual capital budgets approved by the</w:t>
      </w:r>
      <w:r w:rsidRPr="009A4F8A" w:rsidR="00C91B93">
        <w:rPr>
          <w:rFonts w:ascii="Arial" w:hAnsi="Arial" w:cs="Arial"/>
        </w:rPr>
        <w:t xml:space="preserve"> Board of Governors</w:t>
      </w:r>
      <w:r w:rsidRPr="009A4F8A" w:rsidR="006D1800">
        <w:rPr>
          <w:rFonts w:ascii="Arial" w:hAnsi="Arial" w:cs="Arial"/>
        </w:rPr>
        <w:t>.</w:t>
      </w:r>
    </w:p>
    <w:p w:rsidRPr="009A4F8A" w:rsidR="004D536F" w:rsidP="00605A62" w:rsidRDefault="004D536F" w14:paraId="1BFDFD8C" w14:textId="3C25ECF8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Advise and make recommendations</w:t>
      </w:r>
      <w:r w:rsidRPr="009A4F8A">
        <w:rPr>
          <w:rFonts w:ascii="Arial" w:hAnsi="Arial" w:cs="Arial"/>
        </w:rPr>
        <w:t xml:space="preserve"> to the Board regarding:</w:t>
      </w:r>
    </w:p>
    <w:p w:rsidRPr="009A4F8A" w:rsidR="00C91B93" w:rsidP="00605A62" w:rsidRDefault="00C91B93" w14:paraId="2071CC01" w14:textId="006AEEA2">
      <w:pPr>
        <w:pStyle w:val="ListParagraph"/>
        <w:numPr>
          <w:ilvl w:val="1"/>
          <w:numId w:val="6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estate, building and other capital programmes within the strategic </w:t>
      </w:r>
      <w:r w:rsidRPr="009A4F8A" w:rsidR="006D1800">
        <w:rPr>
          <w:rFonts w:ascii="Arial" w:hAnsi="Arial" w:cs="Arial"/>
        </w:rPr>
        <w:t>framework approved by the Board;</w:t>
      </w:r>
    </w:p>
    <w:p w:rsidRPr="009A4F8A" w:rsidR="004D536F" w:rsidP="00605A62" w:rsidRDefault="000F0F79" w14:paraId="79F4AC03" w14:textId="68BB01A3">
      <w:pPr>
        <w:pStyle w:val="ListParagraph"/>
        <w:numPr>
          <w:ilvl w:val="1"/>
          <w:numId w:val="6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sale or acquisition of property or land within the strategic framework approved by the Board above the limits stated in the Financial Regulations;</w:t>
      </w:r>
    </w:p>
    <w:p w:rsidRPr="009A4F8A" w:rsidR="000F0F79" w:rsidP="00605A62" w:rsidRDefault="00751DC5" w14:paraId="0E49DF88" w14:textId="114A87BB">
      <w:pPr>
        <w:pStyle w:val="ListParagraph"/>
        <w:numPr>
          <w:ilvl w:val="1"/>
          <w:numId w:val="6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color w:val="222222"/>
          <w:shd w:val="clear" w:color="auto" w:fill="FFFFFF"/>
        </w:rPr>
        <w:t>all transactions of a value above the limits prescribed in the Financial Regulations for the Committee, including: the acquisition or disposal of assets; all property acquisitions or disposals; and capital and revenue-funded projects</w:t>
      </w:r>
      <w:r w:rsidRPr="009A4F8A" w:rsidR="000F0F79">
        <w:rPr>
          <w:rFonts w:ascii="Arial" w:hAnsi="Arial" w:cs="Arial"/>
        </w:rPr>
        <w:t>;</w:t>
      </w:r>
    </w:p>
    <w:p w:rsidRPr="009A4F8A" w:rsidR="00C91B93" w:rsidP="00605A62" w:rsidRDefault="00C91B93" w14:paraId="05DF5440" w14:textId="215164CA">
      <w:pPr>
        <w:pStyle w:val="ListParagraph"/>
        <w:numPr>
          <w:ilvl w:val="1"/>
          <w:numId w:val="6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safeguarding of assets, property and estate;</w:t>
      </w:r>
      <w:r w:rsidRPr="009A4F8A" w:rsidR="006D1800">
        <w:rPr>
          <w:rFonts w:ascii="Arial" w:hAnsi="Arial" w:cs="Arial"/>
        </w:rPr>
        <w:t xml:space="preserve"> and</w:t>
      </w:r>
    </w:p>
    <w:p w:rsidRPr="009A4F8A" w:rsidR="000F0F79" w:rsidP="00605A62" w:rsidRDefault="000F0F79" w14:paraId="3EC58582" w14:textId="5508E1ED">
      <w:pPr>
        <w:pStyle w:val="ListParagraph"/>
        <w:numPr>
          <w:ilvl w:val="1"/>
          <w:numId w:val="6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any proposal for the University to acquire a business or to dispose of a part of its business.</w:t>
      </w:r>
    </w:p>
    <w:p w:rsidRPr="009A4F8A" w:rsidR="00A90AE4" w:rsidP="00A90AE4" w:rsidRDefault="00A90AE4" w14:paraId="7B58D097" w14:textId="77777777">
      <w:pPr>
        <w:pStyle w:val="ListParagraph"/>
        <w:snapToGrid w:val="0"/>
        <w:spacing w:before="120" w:after="120" w:line="312" w:lineRule="auto"/>
        <w:ind w:left="1134"/>
        <w:contextualSpacing w:val="0"/>
        <w:rPr>
          <w:rFonts w:ascii="Arial" w:hAnsi="Arial" w:cs="Arial"/>
        </w:rPr>
      </w:pPr>
    </w:p>
    <w:p w:rsidRPr="009A4F8A" w:rsidR="000F0F79" w:rsidP="00605A62" w:rsidRDefault="004D536F" w14:paraId="5981080D" w14:textId="2B23F75C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Monitor</w:t>
      </w:r>
      <w:r w:rsidRPr="009A4F8A" w:rsidR="00865543">
        <w:rPr>
          <w:rFonts w:ascii="Arial" w:hAnsi="Arial" w:cs="Arial"/>
          <w:u w:val="single"/>
        </w:rPr>
        <w:t xml:space="preserve"> and review</w:t>
      </w:r>
      <w:r w:rsidRPr="009A4F8A" w:rsidR="000F0F79">
        <w:rPr>
          <w:rFonts w:ascii="Arial" w:hAnsi="Arial" w:cs="Arial"/>
        </w:rPr>
        <w:t>:</w:t>
      </w:r>
    </w:p>
    <w:p w:rsidRPr="009A4F8A" w:rsidR="004D536F" w:rsidP="00605A62" w:rsidRDefault="004D536F" w14:paraId="25AE075F" w14:textId="7DB13CA8">
      <w:pPr>
        <w:pStyle w:val="ListParagraph"/>
        <w:numPr>
          <w:ilvl w:val="1"/>
          <w:numId w:val="7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progress of projects of a total value within the limits prescribed in the Financial </w:t>
      </w:r>
      <w:r w:rsidRPr="009A4F8A" w:rsidR="00865543">
        <w:rPr>
          <w:rFonts w:ascii="Arial" w:hAnsi="Arial" w:cs="Arial"/>
        </w:rPr>
        <w:t>Regulations</w:t>
      </w:r>
      <w:r w:rsidRPr="009A4F8A" w:rsidR="006D1800">
        <w:rPr>
          <w:rFonts w:ascii="Arial" w:hAnsi="Arial" w:cs="Arial"/>
        </w:rPr>
        <w:t>; and</w:t>
      </w:r>
    </w:p>
    <w:p w:rsidRPr="009A4F8A" w:rsidR="00605A62" w:rsidP="00141BCC" w:rsidRDefault="000F0F79" w14:paraId="459D360F" w14:textId="00B583C3">
      <w:pPr>
        <w:pStyle w:val="ListParagraph"/>
        <w:numPr>
          <w:ilvl w:val="1"/>
          <w:numId w:val="7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implementation of the Estate Strategy.</w:t>
      </w:r>
    </w:p>
    <w:p w:rsidR="005A5EEF" w:rsidP="005A5EEF" w:rsidRDefault="005A5EEF" w14:paraId="77D00A67" w14:textId="77777777">
      <w:pPr>
        <w:pStyle w:val="Heading2"/>
        <w:ind w:left="567" w:hanging="567"/>
      </w:pPr>
      <w:r>
        <w:t>People, Employment and Human Resources</w:t>
      </w:r>
    </w:p>
    <w:p w:rsidRPr="00E643A4" w:rsidR="005A5EEF" w:rsidP="005A5EEF" w:rsidRDefault="005A5EEF" w14:paraId="032C1885" w14:textId="77777777">
      <w:pPr>
        <w:snapToGrid w:val="0"/>
        <w:spacing w:before="120" w:after="120" w:line="360" w:lineRule="auto"/>
        <w:ind w:left="0" w:firstLine="0"/>
        <w:rPr>
          <w:rFonts w:asciiTheme="minorBidi" w:hAnsiTheme="minorBidi"/>
        </w:rPr>
      </w:pPr>
      <w:r>
        <w:rPr>
          <w:lang w:eastAsia="en-US"/>
        </w:rPr>
        <w:t>4.1</w:t>
      </w:r>
      <w:r w:rsidRPr="00E643A4">
        <w:rPr>
          <w:lang w:eastAsia="en-US"/>
        </w:rPr>
        <w:tab/>
      </w:r>
      <w:r w:rsidRPr="00E643A4">
        <w:rPr>
          <w:rFonts w:asciiTheme="minorBidi" w:hAnsiTheme="minorBidi"/>
          <w:u w:val="single"/>
        </w:rPr>
        <w:t>To approve:</w:t>
      </w:r>
    </w:p>
    <w:p w:rsidRPr="00E643A4" w:rsidR="005A5EEF" w:rsidP="005A5EEF" w:rsidRDefault="005A5EEF" w14:paraId="4DB5469C" w14:textId="77777777">
      <w:pPr>
        <w:pStyle w:val="ListParagraph"/>
        <w:numPr>
          <w:ilvl w:val="1"/>
          <w:numId w:val="30"/>
        </w:numPr>
        <w:snapToGrid w:val="0"/>
        <w:spacing w:before="120" w:after="120" w:line="360" w:lineRule="auto"/>
        <w:contextualSpacing w:val="0"/>
        <w:rPr>
          <w:rFonts w:ascii="Arial" w:hAnsi="Arial" w:cs="Arial"/>
        </w:rPr>
      </w:pPr>
      <w:r w:rsidRPr="00E643A4">
        <w:rPr>
          <w:rFonts w:ascii="Arial" w:hAnsi="Arial" w:cs="Arial"/>
        </w:rPr>
        <w:t>the issuing of any notice required under section 188 of the Trade Unions and Labour Relations Act 1992 (as modified or re-enacted from time to time); and</w:t>
      </w:r>
    </w:p>
    <w:p w:rsidRPr="00E643A4" w:rsidR="005A5EEF" w:rsidP="005A5EEF" w:rsidRDefault="005A5EEF" w14:paraId="3E62B387" w14:textId="77777777">
      <w:pPr>
        <w:pStyle w:val="ListParagraph"/>
        <w:numPr>
          <w:ilvl w:val="1"/>
          <w:numId w:val="30"/>
        </w:numPr>
        <w:snapToGrid w:val="0"/>
        <w:spacing w:before="120" w:after="120" w:line="360" w:lineRule="auto"/>
        <w:contextualSpacing w:val="0"/>
        <w:rPr>
          <w:rFonts w:ascii="Arial" w:hAnsi="Arial" w:cs="Arial"/>
        </w:rPr>
      </w:pPr>
      <w:r w:rsidRPr="00E643A4">
        <w:rPr>
          <w:rFonts w:ascii="Arial" w:hAnsi="Arial" w:cs="Arial"/>
        </w:rPr>
        <w:t>major agreements entered into with Trades’ Unions.</w:t>
      </w:r>
    </w:p>
    <w:p w:rsidRPr="00E643A4" w:rsidR="005A5EEF" w:rsidP="005A5EEF" w:rsidRDefault="005A5EEF" w14:paraId="6B8E1F40" w14:textId="77777777">
      <w:pPr>
        <w:pStyle w:val="ListParagraph"/>
        <w:numPr>
          <w:ilvl w:val="1"/>
          <w:numId w:val="30"/>
        </w:numPr>
        <w:snapToGrid w:val="0"/>
        <w:spacing w:before="120" w:after="120" w:line="360" w:lineRule="auto"/>
        <w:contextualSpacing w:val="0"/>
        <w:rPr>
          <w:rFonts w:asciiTheme="minorBidi" w:hAnsiTheme="minorBidi"/>
        </w:rPr>
      </w:pPr>
      <w:r w:rsidRPr="00E643A4">
        <w:rPr>
          <w:rFonts w:ascii="Arial" w:hAnsi="Arial" w:cs="Arial"/>
        </w:rPr>
        <w:t>The University’s continued accreditation as a London Living Wage employer.</w:t>
      </w:r>
    </w:p>
    <w:p w:rsidRPr="00E643A4" w:rsidR="005A5EEF" w:rsidP="005A5EEF" w:rsidRDefault="005A5EEF" w14:paraId="4651D8F4" w14:textId="77777777">
      <w:pPr>
        <w:ind w:left="720" w:hanging="720"/>
        <w:rPr>
          <w:sz w:val="24"/>
          <w:szCs w:val="24"/>
          <w:shd w:val="clear" w:color="auto" w:fill="FFFFFF"/>
        </w:rPr>
      </w:pPr>
      <w:r w:rsidRPr="00E643A4">
        <w:rPr>
          <w:lang w:eastAsia="en-US"/>
        </w:rPr>
        <w:t>4.2</w:t>
      </w:r>
      <w:r w:rsidRPr="00E643A4">
        <w:rPr>
          <w:lang w:eastAsia="en-US"/>
        </w:rPr>
        <w:tab/>
      </w:r>
      <w:r w:rsidRPr="00E643A4">
        <w:rPr>
          <w:sz w:val="24"/>
          <w:szCs w:val="24"/>
          <w:u w:val="single"/>
        </w:rPr>
        <w:t>T</w:t>
      </w:r>
      <w:r w:rsidRPr="00E643A4">
        <w:rPr>
          <w:sz w:val="24"/>
          <w:szCs w:val="24"/>
          <w:u w:val="single"/>
          <w:shd w:val="clear" w:color="auto" w:fill="FFFFFF"/>
        </w:rPr>
        <w:t>o advise</w:t>
      </w:r>
      <w:r w:rsidRPr="00E643A4">
        <w:rPr>
          <w:sz w:val="24"/>
          <w:szCs w:val="24"/>
          <w:shd w:val="clear" w:color="auto" w:fill="FFFFFF"/>
        </w:rPr>
        <w:t xml:space="preserve"> and make recommendations to the Board on pay and general conditions, within an overall budget to be approved by the Board of Governors</w:t>
      </w:r>
    </w:p>
    <w:p w:rsidR="005A5EEF" w:rsidP="005A5EEF" w:rsidRDefault="005A5EEF" w14:paraId="4CFCE879" w14:textId="77777777">
      <w:pPr>
        <w:ind w:left="720" w:hanging="720"/>
        <w:rPr>
          <w:color w:val="FF0000"/>
          <w:sz w:val="24"/>
          <w:szCs w:val="24"/>
          <w:shd w:val="clear" w:color="auto" w:fill="FFFFFF"/>
        </w:rPr>
      </w:pPr>
    </w:p>
    <w:p w:rsidRPr="00C77BDC" w:rsidR="005A5EEF" w:rsidP="005A5EEF" w:rsidRDefault="005A5EEF" w14:paraId="1D6F5003" w14:textId="77777777">
      <w:pPr>
        <w:rPr>
          <w:rFonts w:eastAsia="Times New Roman"/>
          <w:bCs/>
          <w:sz w:val="24"/>
          <w:szCs w:val="24"/>
          <w:lang w:eastAsia="en-US"/>
        </w:rPr>
      </w:pPr>
      <w:r>
        <w:rPr>
          <w:lang w:eastAsia="en-US"/>
        </w:rPr>
        <w:t>4.3</w:t>
      </w:r>
      <w:r>
        <w:rPr>
          <w:lang w:eastAsia="en-US"/>
        </w:rPr>
        <w:tab/>
      </w:r>
      <w:r>
        <w:rPr>
          <w:lang w:eastAsia="en-US"/>
        </w:rPr>
        <w:t xml:space="preserve"> </w:t>
      </w:r>
      <w:r w:rsidRPr="00C77BDC">
        <w:rPr>
          <w:rFonts w:eastAsia="Times New Roman"/>
          <w:bCs/>
          <w:sz w:val="24"/>
          <w:szCs w:val="24"/>
          <w:lang w:eastAsia="en-US"/>
        </w:rPr>
        <w:tab/>
      </w:r>
      <w:r w:rsidRPr="00C77BDC">
        <w:rPr>
          <w:rFonts w:eastAsia="Times New Roman"/>
          <w:bCs/>
          <w:sz w:val="24"/>
          <w:szCs w:val="24"/>
          <w:u w:val="single"/>
          <w:lang w:eastAsia="en-US"/>
        </w:rPr>
        <w:t>To monitor and review:</w:t>
      </w:r>
    </w:p>
    <w:p w:rsidRPr="00C77BDC" w:rsidR="005A5EEF" w:rsidP="005A5EEF" w:rsidRDefault="005A5EEF" w14:paraId="525D45B3" w14:textId="77777777">
      <w:pPr>
        <w:rPr>
          <w:rFonts w:eastAsia="Times New Roman"/>
          <w:bCs/>
          <w:sz w:val="24"/>
          <w:szCs w:val="24"/>
          <w:lang w:eastAsia="en-US"/>
        </w:rPr>
      </w:pPr>
    </w:p>
    <w:p w:rsidR="005A5EEF" w:rsidP="005A5EEF" w:rsidRDefault="005A5EEF" w14:paraId="610BFFA2" w14:textId="331BBDC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C77BDC">
        <w:rPr>
          <w:rFonts w:ascii="Arial" w:hAnsi="Arial" w:cs="Arial"/>
        </w:rPr>
        <w:t>The implementation of the University’s People Strategy</w:t>
      </w:r>
      <w:r>
        <w:rPr>
          <w:rFonts w:ascii="Arial" w:hAnsi="Arial" w:cs="Arial"/>
        </w:rPr>
        <w:t xml:space="preserve"> (as approved by the Board of Governors) via an annual report.</w:t>
      </w:r>
    </w:p>
    <w:p w:rsidRPr="005A5EEF" w:rsidR="005A5EEF" w:rsidP="005A5EEF" w:rsidRDefault="005A5EEF" w14:paraId="2BAF570B" w14:textId="77777777">
      <w:pPr>
        <w:pStyle w:val="ListParagraph"/>
        <w:ind w:left="780"/>
        <w:rPr>
          <w:rFonts w:ascii="Arial" w:hAnsi="Arial" w:cs="Arial"/>
        </w:rPr>
      </w:pPr>
    </w:p>
    <w:p w:rsidR="005A5EEF" w:rsidP="005A5EEF" w:rsidRDefault="005A5EEF" w14:paraId="245ADD65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C77BDC">
        <w:rPr>
          <w:rFonts w:ascii="Arial" w:hAnsi="Arial" w:cs="Arial"/>
        </w:rPr>
        <w:t xml:space="preserve">To receive an annual report on Human Resources. </w:t>
      </w:r>
    </w:p>
    <w:p w:rsidRPr="005A5EEF" w:rsidR="005A5EEF" w:rsidP="005A5EEF" w:rsidRDefault="005A5EEF" w14:paraId="5C3578D2" w14:textId="77777777">
      <w:pPr>
        <w:pStyle w:val="ListParagraph"/>
        <w:rPr>
          <w:rFonts w:ascii="Arial" w:hAnsi="Arial" w:cs="Arial"/>
        </w:rPr>
      </w:pPr>
    </w:p>
    <w:p w:rsidR="005A5EEF" w:rsidP="005A5EEF" w:rsidRDefault="005A5EEF" w14:paraId="22D928AA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77BDC">
        <w:rPr>
          <w:rFonts w:ascii="Arial" w:hAnsi="Arial" w:cs="Arial"/>
        </w:rPr>
        <w:t>he implementation of the University’s equality objectives and compliance with equality and diversity legislation, and the inclusion of diversity in the annual Human Resources report received by the committee.</w:t>
      </w:r>
    </w:p>
    <w:p w:rsidR="000659AD" w:rsidP="009A4F8A" w:rsidRDefault="000659AD" w14:paraId="4554F1D2" w14:textId="64BE3F04">
      <w:pPr>
        <w:pStyle w:val="Heading2"/>
      </w:pPr>
      <w:r w:rsidRPr="009A4F8A">
        <w:t>General</w:t>
      </w:r>
    </w:p>
    <w:p w:rsidRPr="009A4F8A" w:rsidR="004D536F" w:rsidP="00605A62" w:rsidRDefault="000F0F79" w14:paraId="66524E27" w14:textId="14B226F2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</w:t>
      </w:r>
      <w:r w:rsidRPr="009A4F8A" w:rsidR="004D536F">
        <w:rPr>
          <w:rFonts w:ascii="Arial" w:hAnsi="Arial" w:cs="Arial"/>
          <w:u w:val="single"/>
        </w:rPr>
        <w:t>pprove</w:t>
      </w:r>
      <w:r w:rsidRPr="009A4F8A">
        <w:rPr>
          <w:rFonts w:ascii="Arial" w:hAnsi="Arial" w:cs="Arial"/>
        </w:rPr>
        <w:t xml:space="preserve"> insurance </w:t>
      </w:r>
      <w:r w:rsidRPr="00F04635">
        <w:rPr>
          <w:rFonts w:ascii="Arial" w:hAnsi="Arial" w:cs="Arial"/>
        </w:rPr>
        <w:t>arrangement</w:t>
      </w:r>
      <w:r w:rsidR="004C46CA">
        <w:rPr>
          <w:rFonts w:ascii="Arial" w:hAnsi="Arial" w:cs="Arial"/>
        </w:rPr>
        <w:t>s.</w:t>
      </w:r>
    </w:p>
    <w:p w:rsidRPr="009A4F8A" w:rsidR="004D536F" w:rsidP="00605A62" w:rsidRDefault="004D536F" w14:paraId="462E2506" w14:textId="48D71222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Advise and make recommendations</w:t>
      </w:r>
      <w:r w:rsidRPr="009A4F8A">
        <w:rPr>
          <w:rFonts w:ascii="Arial" w:hAnsi="Arial" w:cs="Arial"/>
        </w:rPr>
        <w:t xml:space="preserve"> to the Board regarding:</w:t>
      </w:r>
    </w:p>
    <w:p w:rsidRPr="009A4F8A" w:rsidR="004D536F" w:rsidRDefault="004D536F" w14:paraId="734F301E" w14:textId="5278700A">
      <w:pPr>
        <w:pStyle w:val="ListParagraph"/>
        <w:numPr>
          <w:ilvl w:val="1"/>
          <w:numId w:val="11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the University’s membership of any other company either through subscription or share purchase; </w:t>
      </w:r>
    </w:p>
    <w:p w:rsidRPr="009A4F8A" w:rsidR="004D536F" w:rsidP="00B511C0" w:rsidRDefault="004D536F" w14:paraId="3FF5E00A" w14:textId="61D1BB76">
      <w:pPr>
        <w:pStyle w:val="ListParagraph"/>
        <w:numPr>
          <w:ilvl w:val="1"/>
          <w:numId w:val="11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creation</w:t>
      </w:r>
      <w:r w:rsidRPr="009A4F8A" w:rsidR="00B511C0">
        <w:rPr>
          <w:rFonts w:ascii="Arial" w:hAnsi="Arial" w:cs="Arial"/>
        </w:rPr>
        <w:t xml:space="preserve"> </w:t>
      </w:r>
      <w:r w:rsidRPr="009A4F8A">
        <w:rPr>
          <w:rFonts w:ascii="Arial" w:hAnsi="Arial" w:cs="Arial"/>
        </w:rPr>
        <w:t>and winding up of trading subsidiary company(s) and approve the appointment of their directors</w:t>
      </w:r>
      <w:r w:rsidRPr="009A4F8A" w:rsidR="00B511C0">
        <w:rPr>
          <w:rFonts w:ascii="Arial" w:hAnsi="Arial" w:cs="Arial"/>
        </w:rPr>
        <w:t xml:space="preserve"> and shareholding arrangements</w:t>
      </w:r>
      <w:r w:rsidRPr="009A4F8A" w:rsidR="006D1800">
        <w:rPr>
          <w:rFonts w:ascii="Arial" w:hAnsi="Arial" w:cs="Arial"/>
        </w:rPr>
        <w:t>; and</w:t>
      </w:r>
    </w:p>
    <w:p w:rsidRPr="009A4F8A" w:rsidR="00C91B93" w:rsidP="00605A62" w:rsidRDefault="00C91B93" w14:paraId="63667A0F" w14:textId="668264C7">
      <w:pPr>
        <w:pStyle w:val="ListParagraph"/>
        <w:numPr>
          <w:ilvl w:val="1"/>
          <w:numId w:val="11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any other matter referred to it by the Board or the </w:t>
      </w:r>
      <w:r w:rsidRPr="009A4F8A" w:rsidR="007B740A">
        <w:rPr>
          <w:rFonts w:ascii="Arial" w:hAnsi="Arial" w:cs="Arial"/>
        </w:rPr>
        <w:t>V</w:t>
      </w:r>
      <w:r w:rsidRPr="009A4F8A">
        <w:rPr>
          <w:rFonts w:ascii="Arial" w:hAnsi="Arial" w:cs="Arial"/>
        </w:rPr>
        <w:t>ice Chancellor</w:t>
      </w:r>
    </w:p>
    <w:p w:rsidRPr="009A4F8A" w:rsidR="004D536F" w:rsidP="00605A62" w:rsidRDefault="006D1800" w14:paraId="7967ACEC" w14:textId="13309EC2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u w:val="single"/>
        </w:rPr>
        <w:t>R</w:t>
      </w:r>
      <w:r w:rsidRPr="009A4F8A" w:rsidR="000F0F79">
        <w:rPr>
          <w:rFonts w:ascii="Arial" w:hAnsi="Arial" w:cs="Arial"/>
          <w:u w:val="single"/>
        </w:rPr>
        <w:t>eceive</w:t>
      </w:r>
      <w:r w:rsidRPr="009A4F8A" w:rsidR="000F0F79">
        <w:rPr>
          <w:rFonts w:ascii="Arial" w:hAnsi="Arial" w:cs="Arial"/>
        </w:rPr>
        <w:t xml:space="preserve"> reports on the activities of University companies.</w:t>
      </w:r>
    </w:p>
    <w:p w:rsidRPr="009A4F8A" w:rsidR="00B367CB" w:rsidP="00141BCC" w:rsidRDefault="00B367CB" w14:paraId="4B4735C4" w14:textId="77777777">
      <w:pPr>
        <w:pStyle w:val="ListParagraph"/>
        <w:snapToGrid w:val="0"/>
        <w:spacing w:before="120" w:after="120" w:line="312" w:lineRule="auto"/>
        <w:ind w:left="567"/>
        <w:contextualSpacing w:val="0"/>
        <w:rPr>
          <w:rFonts w:ascii="Arial" w:hAnsi="Arial" w:cs="Arial"/>
        </w:rPr>
      </w:pPr>
    </w:p>
    <w:p w:rsidR="009A4F8A" w:rsidP="009A4F8A" w:rsidRDefault="00CF2C11" w14:paraId="2A8780AC" w14:textId="33F02E7A">
      <w:pPr>
        <w:pStyle w:val="Heading2"/>
      </w:pPr>
      <w:r w:rsidRPr="00342AE0">
        <w:t>Mode of Operation</w:t>
      </w:r>
    </w:p>
    <w:p w:rsidRPr="000B2D12" w:rsidR="000B2D12" w:rsidP="000B2D12" w:rsidRDefault="000B2D12" w14:paraId="2033CD26" w14:textId="6C458DFE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0B2D12">
        <w:rPr>
          <w:rFonts w:ascii="Arial" w:hAnsi="Arial" w:cs="Arial"/>
        </w:rPr>
        <w:t>The Chair of the Committee shall be appointed from amongst its members by the Board of Governors Co-opted members are not eligible to be appointed Chair.</w:t>
      </w:r>
    </w:p>
    <w:p w:rsidRPr="000B2D12" w:rsidR="000B2D12" w:rsidP="000B2D12" w:rsidRDefault="000B2D12" w14:paraId="43654714" w14:textId="103A6272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0B2D12">
        <w:rPr>
          <w:rFonts w:ascii="Arial" w:hAnsi="Arial" w:cs="Arial"/>
        </w:rPr>
        <w:t>The quorum for the Committee shall be four members, at least two of whom must be Independent Governors.</w:t>
      </w:r>
    </w:p>
    <w:p w:rsidR="000B2D12" w:rsidP="000B2D12" w:rsidRDefault="000B2D12" w14:paraId="3B5C8C66" w14:textId="6882E75D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Meetings shall normally be held four times each financial year.</w:t>
      </w:r>
      <w:r w:rsidRPr="000B2D12">
        <w:rPr>
          <w:rFonts w:ascii="Arial" w:hAnsi="Arial" w:cs="Arial"/>
        </w:rPr>
        <w:t xml:space="preserve"> </w:t>
      </w:r>
    </w:p>
    <w:p w:rsidR="000B2D12" w:rsidP="000B2D12" w:rsidRDefault="000B2D12" w14:paraId="00F2D17A" w14:textId="2EDAA90A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A report of each meeting of the </w:t>
      </w:r>
      <w:r w:rsidR="00D53B6D">
        <w:rPr>
          <w:rFonts w:ascii="Arial" w:hAnsi="Arial" w:cs="Arial"/>
        </w:rPr>
        <w:t xml:space="preserve">People, </w:t>
      </w:r>
      <w:r w:rsidRPr="009A4F8A">
        <w:rPr>
          <w:rFonts w:ascii="Arial" w:hAnsi="Arial" w:cs="Arial"/>
        </w:rPr>
        <w:t>Finance and Resources Committee shall be submitted to the Board of Governors</w:t>
      </w:r>
    </w:p>
    <w:p w:rsidR="000B2D12" w:rsidP="000B2D12" w:rsidRDefault="000B2D12" w14:paraId="2ADF5ACD" w14:textId="02DF77C8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 w:hanging="567"/>
        <w:contextualSpacing w:val="0"/>
        <w:rPr>
          <w:rFonts w:ascii="Arial" w:hAnsi="Arial" w:cs="Arial"/>
        </w:rPr>
      </w:pPr>
      <w:r w:rsidRPr="000B2D12">
        <w:rPr>
          <w:rFonts w:ascii="Arial" w:hAnsi="Arial" w:cs="Arial"/>
        </w:rPr>
        <w:t xml:space="preserve">The </w:t>
      </w:r>
      <w:r w:rsidR="0073307E">
        <w:rPr>
          <w:rFonts w:ascii="Arial" w:hAnsi="Arial" w:cs="Arial"/>
        </w:rPr>
        <w:t>University Secretary</w:t>
      </w:r>
      <w:r w:rsidRPr="000B2D12">
        <w:rPr>
          <w:rFonts w:ascii="Arial" w:hAnsi="Arial" w:cs="Arial"/>
        </w:rPr>
        <w:t xml:space="preserve"> or their nominee will be the clerk to the </w:t>
      </w:r>
      <w:r w:rsidR="00D53B6D">
        <w:rPr>
          <w:rFonts w:ascii="Arial" w:hAnsi="Arial" w:cs="Arial"/>
        </w:rPr>
        <w:t xml:space="preserve">People, </w:t>
      </w:r>
      <w:r w:rsidRPr="000B2D12">
        <w:rPr>
          <w:rFonts w:ascii="Arial" w:hAnsi="Arial" w:cs="Arial"/>
        </w:rPr>
        <w:t>Finance and Resources Committee.</w:t>
      </w:r>
    </w:p>
    <w:p w:rsidRPr="000B2D12" w:rsidR="00CE5A32" w:rsidP="00155EDE" w:rsidRDefault="00CE5A32" w14:paraId="0AAF5BBA" w14:textId="77777777">
      <w:pPr>
        <w:pStyle w:val="ListParagraph"/>
        <w:snapToGrid w:val="0"/>
        <w:spacing w:before="120" w:after="120" w:line="312" w:lineRule="auto"/>
        <w:ind w:left="567"/>
        <w:contextualSpacing w:val="0"/>
        <w:rPr>
          <w:rFonts w:ascii="Arial" w:hAnsi="Arial" w:cs="Arial"/>
        </w:rPr>
      </w:pPr>
    </w:p>
    <w:p w:rsidR="0096185D" w:rsidP="009A4F8A" w:rsidRDefault="0096185D" w14:paraId="04FEBD4B" w14:textId="70F299F3">
      <w:pPr>
        <w:pStyle w:val="Heading2"/>
      </w:pPr>
      <w:r w:rsidRPr="009A4F8A">
        <w:t>Membership</w:t>
      </w:r>
    </w:p>
    <w:p w:rsidRPr="00067D88" w:rsidR="005D51CF" w:rsidP="000B2D12" w:rsidRDefault="000B2D12" w14:paraId="625E3FA7" w14:textId="47C3917E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/>
        <w:rPr>
          <w:rFonts w:ascii="Arial" w:hAnsi="Arial" w:cs="Arial"/>
        </w:rPr>
      </w:pPr>
      <w:r w:rsidRPr="00067D88">
        <w:rPr>
          <w:rFonts w:ascii="Arial" w:hAnsi="Arial" w:cs="Arial"/>
        </w:rPr>
        <w:t>Membership shall include</w:t>
      </w:r>
    </w:p>
    <w:p w:rsidRPr="009A4F8A" w:rsidR="009910BE" w:rsidP="00605A62" w:rsidRDefault="0096185D" w14:paraId="2A0782DE" w14:textId="67944220">
      <w:pPr>
        <w:pStyle w:val="ListParagraph"/>
        <w:numPr>
          <w:ilvl w:val="1"/>
          <w:numId w:val="14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 xml:space="preserve">at least two and up to </w:t>
      </w:r>
      <w:r w:rsidRPr="009A4F8A" w:rsidR="002D366E">
        <w:rPr>
          <w:rFonts w:ascii="Arial" w:hAnsi="Arial" w:cs="Arial"/>
        </w:rPr>
        <w:t xml:space="preserve">five </w:t>
      </w:r>
      <w:r w:rsidRPr="009A4F8A">
        <w:rPr>
          <w:rFonts w:ascii="Arial" w:hAnsi="Arial" w:cs="Arial"/>
        </w:rPr>
        <w:t>Independent Governors, with relevant background</w:t>
      </w:r>
      <w:r w:rsidRPr="009A4F8A" w:rsidR="000E2851">
        <w:rPr>
          <w:rFonts w:ascii="Arial" w:hAnsi="Arial" w:cs="Arial"/>
        </w:rPr>
        <w:t>s and/or significant experience</w:t>
      </w:r>
      <w:r w:rsidRPr="009A4F8A" w:rsidR="00DC7EF4">
        <w:rPr>
          <w:rFonts w:ascii="Arial" w:hAnsi="Arial" w:cs="Arial"/>
        </w:rPr>
        <w:t>.</w:t>
      </w:r>
    </w:p>
    <w:p w:rsidRPr="009A4F8A" w:rsidR="00DC7EF4" w:rsidP="00B511C0" w:rsidRDefault="005D51CF" w14:paraId="65652C9E" w14:textId="682FBA2A">
      <w:pPr>
        <w:pStyle w:val="ListParagraph"/>
        <w:numPr>
          <w:ilvl w:val="1"/>
          <w:numId w:val="14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u</w:t>
      </w:r>
      <w:r w:rsidRPr="009A4F8A" w:rsidR="00DC7EF4">
        <w:rPr>
          <w:rFonts w:ascii="Arial" w:hAnsi="Arial" w:cs="Arial"/>
        </w:rPr>
        <w:t xml:space="preserve">p to </w:t>
      </w:r>
      <w:r w:rsidRPr="009A4F8A" w:rsidR="00B511C0">
        <w:rPr>
          <w:rFonts w:ascii="Arial" w:hAnsi="Arial" w:cs="Arial"/>
        </w:rPr>
        <w:t>two</w:t>
      </w:r>
      <w:r w:rsidRPr="009A4F8A" w:rsidR="00DC7EF4">
        <w:rPr>
          <w:rFonts w:ascii="Arial" w:hAnsi="Arial" w:cs="Arial"/>
        </w:rPr>
        <w:t xml:space="preserve"> co-opted members</w:t>
      </w:r>
      <w:r w:rsidRPr="009A4F8A" w:rsidR="00D06978">
        <w:rPr>
          <w:rFonts w:ascii="Arial" w:hAnsi="Arial" w:cs="Arial"/>
        </w:rPr>
        <w:t xml:space="preserve"> who are not members of the Board of Governors</w:t>
      </w:r>
      <w:r w:rsidRPr="009A4F8A" w:rsidR="00DC7EF4">
        <w:rPr>
          <w:rFonts w:ascii="Arial" w:hAnsi="Arial" w:cs="Arial"/>
        </w:rPr>
        <w:t xml:space="preserve">, with relevant backgrounds </w:t>
      </w:r>
      <w:r w:rsidRPr="009A4F8A" w:rsidR="00F514BF">
        <w:rPr>
          <w:rFonts w:ascii="Arial" w:hAnsi="Arial" w:cs="Arial"/>
        </w:rPr>
        <w:t>and/or significant experience</w:t>
      </w:r>
    </w:p>
    <w:p w:rsidRPr="00650BA3" w:rsidR="00650BA3" w:rsidP="00650BA3" w:rsidRDefault="00F514BF" w14:paraId="22B96317" w14:textId="77777777">
      <w:pPr>
        <w:pStyle w:val="ListParagraph"/>
        <w:numPr>
          <w:ilvl w:val="1"/>
          <w:numId w:val="14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  <w:color w:val="000000" w:themeColor="text1"/>
        </w:rPr>
        <w:t>One Staff Governor, to serve ex officio</w:t>
      </w:r>
    </w:p>
    <w:p w:rsidRPr="00155EDE" w:rsidR="00DC17EB" w:rsidP="00650BA3" w:rsidRDefault="00DC17EB" w14:paraId="5EB88BFC" w14:textId="7638C22D">
      <w:pPr>
        <w:pStyle w:val="ListParagraph"/>
        <w:numPr>
          <w:ilvl w:val="1"/>
          <w:numId w:val="14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  <w:color w:val="000000" w:themeColor="text1"/>
        </w:rPr>
      </w:pPr>
      <w:r w:rsidRPr="00155EDE">
        <w:rPr>
          <w:rFonts w:ascii="Arial" w:hAnsi="Arial" w:cs="Arial"/>
          <w:color w:val="000000" w:themeColor="text1"/>
        </w:rPr>
        <w:t xml:space="preserve">One Student </w:t>
      </w:r>
      <w:r w:rsidR="005A5EEF">
        <w:rPr>
          <w:rFonts w:ascii="Arial" w:hAnsi="Arial" w:cs="Arial"/>
          <w:color w:val="000000" w:themeColor="text1"/>
        </w:rPr>
        <w:t xml:space="preserve">Governor </w:t>
      </w:r>
      <w:r w:rsidRPr="00155EDE">
        <w:rPr>
          <w:color w:val="000000" w:themeColor="text1"/>
        </w:rPr>
        <w:endnoteReference w:id="1"/>
      </w:r>
      <w:r w:rsidRPr="00155EDE">
        <w:rPr>
          <w:rFonts w:ascii="Arial" w:hAnsi="Arial" w:cs="Arial"/>
          <w:color w:val="000000" w:themeColor="text1"/>
        </w:rPr>
        <w:t>;</w:t>
      </w:r>
    </w:p>
    <w:p w:rsidR="00E27F4B" w:rsidP="00E27F4B" w:rsidRDefault="00865543" w14:paraId="6C5F77F7" w14:textId="43BF5069">
      <w:pPr>
        <w:pStyle w:val="ListParagraph"/>
        <w:numPr>
          <w:ilvl w:val="1"/>
          <w:numId w:val="14"/>
        </w:numPr>
        <w:snapToGrid w:val="0"/>
        <w:spacing w:before="120" w:after="120" w:line="312" w:lineRule="auto"/>
        <w:ind w:left="1134" w:hanging="567"/>
        <w:contextualSpacing w:val="0"/>
        <w:rPr>
          <w:rFonts w:ascii="Arial" w:hAnsi="Arial" w:cs="Arial"/>
        </w:rPr>
      </w:pPr>
      <w:r w:rsidRPr="009A4F8A">
        <w:rPr>
          <w:rFonts w:ascii="Arial" w:hAnsi="Arial" w:cs="Arial"/>
        </w:rPr>
        <w:t>The Vice Chancellor</w:t>
      </w:r>
    </w:p>
    <w:p w:rsidRPr="00067D88" w:rsidR="00067D88" w:rsidP="00067D88" w:rsidRDefault="00067D88" w14:paraId="1D7CA610" w14:textId="77777777">
      <w:pPr>
        <w:pStyle w:val="ListParagraph"/>
      </w:pPr>
    </w:p>
    <w:p w:rsidRPr="00067D88" w:rsidR="00067D88" w:rsidP="00067D88" w:rsidRDefault="00067D88" w14:paraId="13D38E8C" w14:textId="05B59ABF">
      <w:pPr>
        <w:pStyle w:val="ListParagraph"/>
        <w:numPr>
          <w:ilvl w:val="1"/>
          <w:numId w:val="12"/>
        </w:numPr>
        <w:snapToGrid w:val="0"/>
        <w:spacing w:before="120" w:after="120" w:line="312" w:lineRule="auto"/>
        <w:ind w:left="567"/>
        <w:rPr>
          <w:rFonts w:ascii="Arial" w:hAnsi="Arial" w:cs="Arial"/>
        </w:rPr>
      </w:pPr>
      <w:r w:rsidRPr="00067D88">
        <w:rPr>
          <w:rFonts w:ascii="Arial" w:hAnsi="Arial" w:cs="Arial"/>
        </w:rPr>
        <w:t xml:space="preserve">No member of the </w:t>
      </w:r>
      <w:r w:rsidR="00D53B6D">
        <w:rPr>
          <w:rFonts w:ascii="Arial" w:hAnsi="Arial" w:cs="Arial"/>
        </w:rPr>
        <w:t xml:space="preserve">People, </w:t>
      </w:r>
      <w:r w:rsidRPr="00067D88">
        <w:rPr>
          <w:rFonts w:ascii="Arial" w:hAnsi="Arial" w:cs="Arial"/>
        </w:rPr>
        <w:t xml:space="preserve">Finance and Resources Committee may simultaneously be a member of the Audit </w:t>
      </w:r>
      <w:r w:rsidR="005A5EEF">
        <w:rPr>
          <w:rFonts w:ascii="Arial" w:hAnsi="Arial" w:cs="Arial"/>
        </w:rPr>
        <w:t xml:space="preserve">and Risk </w:t>
      </w:r>
      <w:r w:rsidRPr="00067D88">
        <w:rPr>
          <w:rFonts w:ascii="Arial" w:hAnsi="Arial" w:cs="Arial"/>
        </w:rPr>
        <w:t>Committee.</w:t>
      </w:r>
    </w:p>
    <w:p w:rsidRPr="000B2D12" w:rsidR="00865543" w:rsidP="000B2D12" w:rsidRDefault="000E2851" w14:paraId="5B6378CC" w14:textId="3D9A3A7F">
      <w:pPr>
        <w:pStyle w:val="Heading2"/>
        <w:rPr>
          <w:b w:val="0"/>
          <w:bCs w:val="0"/>
        </w:rPr>
      </w:pPr>
      <w:r w:rsidRPr="000B2D12">
        <w:rPr>
          <w:b w:val="0"/>
          <w:bCs w:val="0"/>
        </w:rPr>
        <w:t>The Chair of the Board of Governors may be a member of the Committee, but shall not be a member ex officio.</w:t>
      </w:r>
    </w:p>
    <w:p w:rsidRPr="009A4F8A" w:rsidR="000B2D12" w:rsidP="000B2D12" w:rsidRDefault="000B2D12" w14:paraId="60C2E031" w14:textId="77777777">
      <w:pPr>
        <w:pStyle w:val="ListParagraph"/>
        <w:snapToGrid w:val="0"/>
        <w:spacing w:before="120" w:after="120" w:line="312" w:lineRule="auto"/>
        <w:ind w:left="567"/>
        <w:contextualSpacing w:val="0"/>
        <w:rPr>
          <w:rFonts w:ascii="Arial" w:hAnsi="Arial" w:cs="Arial"/>
        </w:rPr>
      </w:pPr>
    </w:p>
    <w:p w:rsidRPr="009A4F8A" w:rsidR="0096185D" w:rsidP="009A4F8A" w:rsidRDefault="00C2252D" w14:paraId="173988EB" w14:textId="387304AB">
      <w:pPr>
        <w:pStyle w:val="Heading2"/>
        <w:numPr>
          <w:ilvl w:val="0"/>
          <w:numId w:val="0"/>
        </w:numPr>
      </w:pPr>
      <w:r w:rsidR="00C2252D">
        <w:rPr/>
        <w:t>M</w:t>
      </w:r>
      <w:r w:rsidR="003E4AD7">
        <w:rPr/>
        <w:t xml:space="preserve">embership (as </w:t>
      </w:r>
      <w:r w:rsidR="003E4AD7">
        <w:rPr/>
        <w:t>at</w:t>
      </w:r>
      <w:r w:rsidR="003E4AD7">
        <w:rPr/>
        <w:t xml:space="preserve"> </w:t>
      </w:r>
      <w:r w:rsidR="4DA7DE79">
        <w:rPr/>
        <w:t xml:space="preserve">August </w:t>
      </w:r>
      <w:r w:rsidR="005A5EEF">
        <w:rPr/>
        <w:t>202</w:t>
      </w:r>
      <w:r w:rsidR="28CECDB1">
        <w:rPr/>
        <w:t>4</w:t>
      </w:r>
      <w:r w:rsidR="0096185D">
        <w:rPr/>
        <w:t>)</w:t>
      </w:r>
    </w:p>
    <w:p w:rsidRPr="009A4F8A" w:rsidR="0021288A" w:rsidP="005D51CF" w:rsidRDefault="0002031D" w14:paraId="771D6FD0" w14:textId="3E7B9191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Urmi Dutta- Roy</w:t>
      </w:r>
      <w:r>
        <w:rPr>
          <w:sz w:val="24"/>
          <w:szCs w:val="24"/>
        </w:rPr>
        <w:tab/>
      </w:r>
      <w:r w:rsidRPr="009A4F8A" w:rsidR="0021288A">
        <w:rPr>
          <w:sz w:val="24"/>
          <w:szCs w:val="24"/>
        </w:rPr>
        <w:tab/>
      </w:r>
      <w:r w:rsidRPr="009A4F8A" w:rsidR="0021288A">
        <w:rPr>
          <w:sz w:val="24"/>
          <w:szCs w:val="24"/>
        </w:rPr>
        <w:t>Independent Member of the Board of Governors</w:t>
      </w:r>
      <w:r>
        <w:rPr>
          <w:sz w:val="24"/>
          <w:szCs w:val="24"/>
        </w:rPr>
        <w:t xml:space="preserve"> (Chair)</w:t>
      </w:r>
    </w:p>
    <w:p w:rsidR="0002031D" w:rsidP="0002031D" w:rsidRDefault="0002031D" w14:paraId="4D2D7C11" w14:textId="77777777">
      <w:pPr>
        <w:snapToGrid w:val="0"/>
        <w:spacing w:before="120" w:after="120" w:line="312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Tijs Broeke</w:t>
      </w:r>
      <w:r>
        <w:rPr>
          <w:sz w:val="24"/>
          <w:szCs w:val="24"/>
        </w:rPr>
        <w:tab/>
      </w:r>
      <w:r w:rsidRPr="009A4F8A" w:rsidR="000E2851">
        <w:rPr>
          <w:sz w:val="24"/>
          <w:szCs w:val="24"/>
        </w:rPr>
        <w:t>Independent Member of the Board of Governors</w:t>
      </w:r>
      <w:r>
        <w:rPr>
          <w:sz w:val="24"/>
          <w:szCs w:val="24"/>
        </w:rPr>
        <w:t xml:space="preserve"> (Chair of the Board of Governors)</w:t>
      </w:r>
    </w:p>
    <w:p w:rsidRPr="009A4F8A" w:rsidR="00117647" w:rsidP="0002031D" w:rsidRDefault="0002031D" w14:paraId="74F455B4" w14:textId="2282E4A2">
      <w:pPr>
        <w:snapToGrid w:val="0"/>
        <w:spacing w:before="120" w:after="120" w:line="312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Muniya Bar</w:t>
      </w:r>
      <w:r w:rsidR="007C5F19">
        <w:rPr>
          <w:sz w:val="24"/>
          <w:szCs w:val="24"/>
        </w:rPr>
        <w:t>u</w:t>
      </w:r>
      <w:r>
        <w:rPr>
          <w:sz w:val="24"/>
          <w:szCs w:val="24"/>
        </w:rPr>
        <w:t>a</w:t>
      </w:r>
      <w:r w:rsidR="000444BC">
        <w:rPr>
          <w:sz w:val="24"/>
          <w:szCs w:val="24"/>
        </w:rPr>
        <w:tab/>
      </w:r>
      <w:r>
        <w:rPr>
          <w:sz w:val="24"/>
          <w:szCs w:val="24"/>
        </w:rPr>
        <w:t>Independent Governor</w:t>
      </w:r>
    </w:p>
    <w:p w:rsidRPr="009A4F8A" w:rsidR="0093527B" w:rsidP="00D72F57" w:rsidRDefault="00A22891" w14:paraId="2B7B7BB2" w14:textId="241F34EE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Petra Wend</w:t>
      </w:r>
      <w:r w:rsidRPr="009A4F8A" w:rsidR="006F4F08">
        <w:rPr>
          <w:sz w:val="24"/>
          <w:szCs w:val="24"/>
        </w:rPr>
        <w:tab/>
      </w:r>
      <w:r w:rsidRPr="009A4F8A" w:rsidR="006F4F08">
        <w:rPr>
          <w:sz w:val="24"/>
          <w:szCs w:val="24"/>
        </w:rPr>
        <w:tab/>
      </w:r>
      <w:r w:rsidR="005A5EEF">
        <w:rPr>
          <w:sz w:val="24"/>
          <w:szCs w:val="24"/>
        </w:rPr>
        <w:tab/>
      </w:r>
      <w:r w:rsidRPr="009A4F8A" w:rsidR="006F4F08">
        <w:rPr>
          <w:sz w:val="24"/>
          <w:szCs w:val="24"/>
        </w:rPr>
        <w:t>Independent Governor</w:t>
      </w:r>
      <w:r w:rsidRPr="009A4F8A" w:rsidR="0093527B">
        <w:rPr>
          <w:sz w:val="24"/>
          <w:szCs w:val="24"/>
        </w:rPr>
        <w:tab/>
      </w:r>
      <w:r w:rsidRPr="009A4F8A" w:rsidR="0093527B">
        <w:rPr>
          <w:sz w:val="24"/>
          <w:szCs w:val="24"/>
        </w:rPr>
        <w:tab/>
      </w:r>
    </w:p>
    <w:p w:rsidRPr="009A4F8A" w:rsidR="00880420" w:rsidP="047B54C3" w:rsidRDefault="0002031D" w14:paraId="7AA126DA" w14:textId="5EA3CE8B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 w:rsidRPr="047B54C3" w:rsidR="3FA8E03C">
        <w:rPr>
          <w:sz w:val="24"/>
          <w:szCs w:val="24"/>
        </w:rPr>
        <w:t>David Morrall</w:t>
      </w:r>
      <w:r>
        <w:tab/>
      </w:r>
      <w:r>
        <w:tab/>
      </w:r>
      <w:r>
        <w:tab/>
      </w:r>
      <w:r w:rsidRPr="047B54C3" w:rsidR="00880420">
        <w:rPr>
          <w:sz w:val="24"/>
          <w:szCs w:val="24"/>
        </w:rPr>
        <w:t xml:space="preserve">Independent </w:t>
      </w:r>
      <w:r w:rsidRPr="047B54C3" w:rsidR="00A22891">
        <w:rPr>
          <w:sz w:val="24"/>
          <w:szCs w:val="24"/>
        </w:rPr>
        <w:t>Governor</w:t>
      </w:r>
    </w:p>
    <w:p w:rsidRPr="009A4F8A" w:rsidR="008D6AAD" w:rsidP="009662E2" w:rsidRDefault="00F23F71" w14:paraId="63567B60" w14:textId="27844972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 w:rsidRPr="7B444386" w:rsidR="0817A005">
        <w:rPr>
          <w:sz w:val="24"/>
          <w:szCs w:val="24"/>
        </w:rPr>
        <w:t>Julie Hall</w:t>
      </w:r>
      <w:r>
        <w:tab/>
      </w:r>
      <w:r>
        <w:tab/>
      </w:r>
      <w:r>
        <w:tab/>
      </w:r>
      <w:r w:rsidRPr="7B444386" w:rsidR="000E2851">
        <w:rPr>
          <w:sz w:val="24"/>
          <w:szCs w:val="24"/>
        </w:rPr>
        <w:t>Vice Chancellor</w:t>
      </w:r>
    </w:p>
    <w:p w:rsidR="00063EAF" w:rsidP="0676FD35" w:rsidRDefault="3A21A188" w14:paraId="4C5369FB" w14:textId="13059F2F">
      <w:pPr>
        <w:pStyle w:val="Normal"/>
        <w:bidi w:val="0"/>
        <w:spacing w:before="120" w:beforeAutospacing="off" w:after="120" w:afterAutospacing="off" w:line="312" w:lineRule="auto"/>
        <w:ind w:left="0" w:right="0" w:hanging="0"/>
        <w:jc w:val="left"/>
        <w:rPr>
          <w:sz w:val="24"/>
          <w:szCs w:val="24"/>
        </w:rPr>
      </w:pPr>
      <w:r w:rsidRPr="17BA62D3" w:rsidR="3501C21E">
        <w:rPr>
          <w:sz w:val="24"/>
          <w:szCs w:val="24"/>
        </w:rPr>
        <w:t xml:space="preserve">Vacancy            </w:t>
      </w:r>
      <w:r>
        <w:tab/>
      </w:r>
      <w:r>
        <w:tab/>
      </w:r>
      <w:r w:rsidRPr="17BA62D3" w:rsidR="006F4F08">
        <w:rPr>
          <w:sz w:val="24"/>
          <w:szCs w:val="24"/>
        </w:rPr>
        <w:t>Staff Governor</w:t>
      </w:r>
    </w:p>
    <w:p w:rsidR="00067D88" w:rsidP="009662E2" w:rsidRDefault="0090B126" w14:paraId="10CBA1D3" w14:textId="76E77EAA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  <w:r w:rsidR="57F934B6">
        <w:rPr/>
        <w:t>Fahm</w:t>
      </w:r>
      <w:r w:rsidR="27281842">
        <w:rPr/>
        <w:t>id</w:t>
      </w:r>
      <w:r w:rsidR="57F934B6">
        <w:rPr/>
        <w:t>a Yesmin</w:t>
      </w:r>
      <w:r w:rsidR="76698F90">
        <w:rPr/>
        <w:t xml:space="preserve"> </w:t>
      </w:r>
      <w:r>
        <w:tab/>
      </w:r>
      <w:r w:rsidRPr="2E14E197" w:rsidR="36EB2FA5">
        <w:rPr>
          <w:sz w:val="24"/>
          <w:szCs w:val="24"/>
        </w:rPr>
        <w:t xml:space="preserve">           </w:t>
      </w:r>
      <w:r w:rsidRPr="2E14E197" w:rsidR="0090B126">
        <w:rPr>
          <w:sz w:val="24"/>
          <w:szCs w:val="24"/>
        </w:rPr>
        <w:t xml:space="preserve">Student Representative </w:t>
      </w:r>
    </w:p>
    <w:p w:rsidRPr="009A4F8A" w:rsidR="00155EDE" w:rsidP="009662E2" w:rsidRDefault="00155EDE" w14:paraId="2C0E3721" w14:textId="77777777">
      <w:pPr>
        <w:snapToGrid w:val="0"/>
        <w:spacing w:before="120" w:after="120" w:line="312" w:lineRule="auto"/>
        <w:ind w:left="0" w:firstLine="0"/>
        <w:rPr>
          <w:sz w:val="24"/>
          <w:szCs w:val="24"/>
        </w:rPr>
      </w:pPr>
    </w:p>
    <w:p w:rsidRPr="009A4F8A" w:rsidR="00117647" w:rsidP="06FDD5B3" w:rsidRDefault="00D96B07" w14:paraId="0C9AE5A8" w14:textId="3C74D338">
      <w:pPr>
        <w:pStyle w:val="ListParagraph"/>
        <w:snapToGrid w:val="0"/>
        <w:spacing w:before="120" w:after="120" w:line="312" w:lineRule="auto"/>
        <w:ind w:hanging="720"/>
        <w:jc w:val="center"/>
        <w:rPr>
          <w:rFonts w:ascii="Arial" w:hAnsi="Arial" w:cs="Arial"/>
          <w:i w:val="1"/>
          <w:iCs w:val="1"/>
        </w:rPr>
      </w:pPr>
      <w:r w:rsidRPr="009A4F8A">
        <w:rPr>
          <w:rFonts w:ascii="Arial" w:hAnsi="Arial" w:cs="Arial"/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84BA52F" wp14:editId="726FA6B9">
                <wp:extent cx="4781550" cy="1149350"/>
                <wp:effectExtent l="0" t="0" r="19050" b="12700"/>
                <wp:docPr xmlns:wp="http://schemas.openxmlformats.org/drawingml/2006/wordprocessingDrawing" id="2" name="Text Box 4" descr="Table contains the Version control information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155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642EAF" w:rsidP="00642EAF" w:rsidRDefault="00642EAF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Version control information:</w:t>
                            </w:r>
                          </w:p>
                          <w:p w:rsidR="00642EAF" w:rsidP="00642EAF" w:rsidRDefault="00642EAF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Last reviewed by PFRC: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September 2024</w:t>
                            </w:r>
                          </w:p>
                          <w:p w:rsidR="00642EAF" w:rsidP="00642EAF" w:rsidRDefault="00642EAF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Next review: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>September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5</w:t>
                            </w:r>
                          </w:p>
                          <w:p w:rsidR="00642EAF" w:rsidP="00642EAF" w:rsidRDefault="00642EAF">
                            <w:pPr>
                              <w:spacing w:after="60" w:line="252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Approved by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>Board of Governors: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Oct 2024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/>
        </mc:AlternateContent>
      </w:r>
    </w:p>
    <w:p w:rsidRPr="009A4F8A" w:rsidR="00117647" w:rsidP="00117647" w:rsidRDefault="00117647" w14:paraId="38EF5C82" w14:textId="20ECEE0B">
      <w:pPr>
        <w:pStyle w:val="ListParagraph"/>
        <w:snapToGrid w:val="0"/>
        <w:spacing w:before="120" w:after="120" w:line="312" w:lineRule="auto"/>
        <w:ind w:hanging="720"/>
        <w:rPr>
          <w:rFonts w:ascii="Arial" w:hAnsi="Arial" w:cs="Arial"/>
        </w:rPr>
      </w:pPr>
    </w:p>
    <w:sectPr w:rsidRPr="009A4F8A" w:rsidR="00117647" w:rsidSect="008655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135" w:right="1274" w:bottom="1135" w:left="993" w:header="426" w:footer="5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2FF" w:rsidP="003C397A" w:rsidRDefault="002372FF" w14:paraId="5AC27E0E" w14:textId="77777777">
      <w:pPr>
        <w:spacing w:line="240" w:lineRule="auto"/>
      </w:pPr>
      <w:r>
        <w:separator/>
      </w:r>
    </w:p>
  </w:endnote>
  <w:endnote w:type="continuationSeparator" w:id="0">
    <w:p w:rsidR="002372FF" w:rsidP="003C397A" w:rsidRDefault="002372FF" w14:paraId="04142476" w14:textId="77777777">
      <w:pPr>
        <w:spacing w:line="240" w:lineRule="auto"/>
      </w:pPr>
      <w:r>
        <w:continuationSeparator/>
      </w:r>
    </w:p>
  </w:endnote>
  <w:endnote w:id="1">
    <w:p w:rsidR="00DC17EB" w:rsidP="00DC17EB" w:rsidRDefault="00DC17EB" w14:paraId="7FED0989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6440C">
        <w:rPr>
          <w:rFonts w:eastAsia="Arial"/>
        </w:rPr>
        <w:t>Student members serve a one-year term subject to re-appointment by the Students’</w:t>
      </w:r>
      <w:r w:rsidRPr="0066440C">
        <w:rPr>
          <w:rFonts w:eastAsia="Arial"/>
          <w:spacing w:val="-17"/>
        </w:rPr>
        <w:t xml:space="preserve"> </w:t>
      </w:r>
      <w:r w:rsidRPr="0066440C">
        <w:rPr>
          <w:rFonts w:eastAsia="Arial"/>
        </w:rPr>
        <w:t>Union.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6FDD5B3" w:rsidP="06FDD5B3" w:rsidRDefault="06FDD5B3" w14:paraId="6E2672D5" w14:textId="58099108">
    <w:pPr>
      <w:pStyle w:val="Footer"/>
      <w:jc w:val="center"/>
    </w:pPr>
  </w:p>
  <w:p w:rsidR="00C2252D" w:rsidP="00C2252D" w:rsidRDefault="00C2252D" w14:paraId="043D398E" w14:textId="0FC75B34">
    <w:pPr>
      <w:pStyle w:val="Header"/>
      <w:ind w:right="220"/>
      <w:jc w:val="right"/>
    </w:pPr>
  </w:p>
  <w:p w:rsidRPr="00C2252D" w:rsidR="0021509E" w:rsidP="001555EF" w:rsidRDefault="00A22891" w14:paraId="0A99BDCC" w14:textId="59874D73">
    <w:pPr>
      <w:pStyle w:val="Footer"/>
      <w:ind w:left="0" w:firstLine="0"/>
      <w:rPr>
        <w:sz w:val="20"/>
        <w:szCs w:val="20"/>
      </w:rPr>
    </w:pPr>
    <w:r w:rsidRPr="06FDD5B3" w:rsidR="06FDD5B3">
      <w:rPr>
        <w:sz w:val="20"/>
        <w:szCs w:val="20"/>
      </w:rPr>
      <w:t>P</w:t>
    </w:r>
    <w:r w:rsidRPr="06FDD5B3" w:rsidR="06FDD5B3">
      <w:rPr>
        <w:sz w:val="20"/>
        <w:szCs w:val="20"/>
      </w:rPr>
      <w:t>FRC Terms of Reference</w:t>
    </w:r>
    <w:r>
      <w:tab/>
    </w:r>
    <w:r>
      <w:tab/>
    </w:r>
    <w:r w:rsidRPr="06FDD5B3" w:rsidR="06FDD5B3">
      <w:rPr>
        <w:sz w:val="20"/>
        <w:szCs w:val="20"/>
      </w:rPr>
      <w:t xml:space="preserve">August </w:t>
    </w:r>
    <w:r w:rsidRPr="06FDD5B3" w:rsidR="06FDD5B3">
      <w:rPr>
        <w:sz w:val="20"/>
        <w:szCs w:val="20"/>
      </w:rPr>
      <w:t xml:space="preserve"> 202</w:t>
    </w:r>
    <w:r w:rsidRPr="06FDD5B3" w:rsidR="06FDD5B3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6FDD5B3" w:rsidP="06FDD5B3" w:rsidRDefault="06FDD5B3" w14:paraId="22EAFD21" w14:textId="41042C46">
    <w:pPr>
      <w:pStyle w:val="Footer"/>
      <w:jc w:val="center"/>
    </w:pPr>
  </w:p>
  <w:sdt>
    <w:sdtPr>
      <w:id w:val="-1546747094"/>
      <w:docPartObj>
        <w:docPartGallery w:val="Page Numbers (Bottom of Page)"/>
        <w:docPartUnique/>
      </w:docPartObj>
      <w:showingPlcHdr/>
    </w:sdtPr>
    <w:sdtEndPr>
      <w:rPr>
        <w:noProof/>
      </w:rPr>
    </w:sdtEndPr>
    <w:sdtContent>
      <w:p w:rsidRPr="008D6AAD" w:rsidR="0021509E" w:rsidP="00CC3D92" w:rsidRDefault="00A22891" w14:paraId="4C50B830" w14:textId="53E00F2D">
        <w:pPr>
          <w:pStyle w:val="Footer"/>
          <w:tabs>
            <w:tab w:val="clear" w:pos="9026"/>
            <w:tab w:val="right" w:pos="9639"/>
          </w:tabs>
          <w:ind w:left="0" w:firstLine="0"/>
        </w:pPr>
        <w:r w:rsidR="06FDD5B3">
          <w:rPr/>
          <w:t>Click here to enter text.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252D" w:rsidR="0021509E" w:rsidP="00D72F57" w:rsidRDefault="008F0E90" w14:paraId="4BEF811A" w14:textId="3AC504AC">
    <w:pPr>
      <w:pStyle w:val="Footer"/>
      <w:rPr>
        <w:sz w:val="20"/>
        <w:szCs w:val="20"/>
      </w:rPr>
    </w:pPr>
    <w:r w:rsidR="32411CFA">
      <w:rPr/>
      <w:t>P</w:t>
    </w:r>
    <w:r w:rsidRPr="32411CFA" w:rsidR="32411CFA">
      <w:rPr>
        <w:sz w:val="20"/>
        <w:szCs w:val="20"/>
      </w:rPr>
      <w:t>FRC Terms of Reference</w:t>
    </w:r>
    <w:r>
      <w:tab/>
    </w:r>
    <w:r w:rsidRPr="32411CFA" w:rsidR="32411CFA">
      <w:rPr>
        <w:noProof/>
        <w:sz w:val="20"/>
        <w:szCs w:val="20"/>
      </w:rPr>
      <w:t xml:space="preserve"> /</w:t>
    </w:r>
    <w:r w:rsidRPr="32411CFA" w:rsidR="32411CFA">
      <w:rPr>
        <w:noProof/>
        <w:sz w:val="20"/>
        <w:szCs w:val="20"/>
      </w:rPr>
      <w:t xml:space="preserve"> </w:t>
    </w:r>
    <w:r w:rsidRPr="32411CFA" w:rsidR="32411CFA">
      <w:rPr>
        <w:noProof/>
        <w:sz w:val="20"/>
        <w:szCs w:val="20"/>
      </w:rPr>
      <w:t>6</w:t>
    </w:r>
    <w:r>
      <w:tab/>
    </w:r>
    <w:r w:rsidRPr="32411CFA" w:rsidR="32411CFA">
      <w:rPr>
        <w:sz w:val="20"/>
        <w:szCs w:val="20"/>
      </w:rPr>
      <w:t>August</w:t>
    </w:r>
    <w:r w:rsidRPr="32411CFA" w:rsidR="32411CFA">
      <w:rPr>
        <w:sz w:val="20"/>
        <w:szCs w:val="20"/>
      </w:rPr>
      <w:t xml:space="preserve"> </w:t>
    </w:r>
    <w:r w:rsidRPr="32411CFA" w:rsidR="32411CFA">
      <w:rPr>
        <w:sz w:val="20"/>
        <w:szCs w:val="20"/>
      </w:rPr>
      <w:t>202</w:t>
    </w:r>
    <w:r w:rsidRPr="32411CFA" w:rsidR="32411CF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2FF" w:rsidP="003C397A" w:rsidRDefault="002372FF" w14:paraId="622605AB" w14:textId="77777777">
      <w:pPr>
        <w:spacing w:line="240" w:lineRule="auto"/>
      </w:pPr>
      <w:r>
        <w:separator/>
      </w:r>
    </w:p>
  </w:footnote>
  <w:footnote w:type="continuationSeparator" w:id="0">
    <w:p w:rsidR="002372FF" w:rsidP="003C397A" w:rsidRDefault="002372FF" w14:paraId="0FBFD69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69C4" w:rsidR="00D247C8" w:rsidP="00D247C8" w:rsidRDefault="00D247C8" w14:paraId="3D14A8D9" w14:textId="1D324EDC">
    <w:pPr>
      <w:pStyle w:val="Header"/>
      <w:jc w:val="right"/>
      <w:rPr>
        <w:b/>
        <w:bCs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A4F" w:rsidP="00066A38" w:rsidRDefault="00595A4F" w14:paraId="3EFE0185" w14:textId="77777777">
    <w:pPr>
      <w:pStyle w:val="Header"/>
      <w:ind w:right="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C69C4" w:rsidR="00D247C8" w:rsidP="009A4F8A" w:rsidRDefault="009A4F8A" w14:paraId="52F2CF46" w14:textId="7E55F22E">
    <w:pPr>
      <w:pStyle w:val="Header"/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38D8E1" wp14:editId="33F1ADFA">
          <wp:simplePos x="0" y="0"/>
          <wp:positionH relativeFrom="column">
            <wp:posOffset>-192405</wp:posOffset>
          </wp:positionH>
          <wp:positionV relativeFrom="paragraph">
            <wp:posOffset>-3810</wp:posOffset>
          </wp:positionV>
          <wp:extent cx="2160905" cy="554355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8"/>
      </w:rPr>
    </w:lvl>
    <w:lvl w:ilvl="1">
      <w:start w:val="1"/>
      <w:numFmt w:val="lowerRoman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915FD"/>
    <w:multiLevelType w:val="multilevel"/>
    <w:tmpl w:val="F5184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469E1"/>
    <w:multiLevelType w:val="hybridMultilevel"/>
    <w:tmpl w:val="854064D6"/>
    <w:lvl w:ilvl="0" w:tplc="4218FAB4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914567"/>
    <w:multiLevelType w:val="multilevel"/>
    <w:tmpl w:val="72B4CA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1917BB"/>
    <w:multiLevelType w:val="hybridMultilevel"/>
    <w:tmpl w:val="0F84A710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2961E1"/>
    <w:multiLevelType w:val="hybridMultilevel"/>
    <w:tmpl w:val="96D84270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840FE"/>
    <w:multiLevelType w:val="multilevel"/>
    <w:tmpl w:val="6166D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5"/>
      <w:numFmt w:val="lowerLetter"/>
      <w:lvlText w:val="%3."/>
      <w:lvlJc w:val="left"/>
      <w:pPr>
        <w:ind w:left="930" w:hanging="504"/>
      </w:pPr>
      <w:rPr>
        <w:rFonts w:hint="default"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2B7DF5"/>
    <w:multiLevelType w:val="multilevel"/>
    <w:tmpl w:val="C0EEE9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8E3FE4"/>
    <w:multiLevelType w:val="multilevel"/>
    <w:tmpl w:val="C0EEE9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662D87"/>
    <w:multiLevelType w:val="multilevel"/>
    <w:tmpl w:val="607879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25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E37068"/>
    <w:multiLevelType w:val="multilevel"/>
    <w:tmpl w:val="0DC6C116"/>
    <w:lvl w:ilvl="0">
      <w:start w:val="6"/>
      <w:numFmt w:val="decimal"/>
      <w:lvlText w:val="%1"/>
      <w:lvlJc w:val="left"/>
      <w:pPr>
        <w:ind w:left="360" w:hanging="360"/>
      </w:pPr>
      <w:rPr>
        <w:rFonts w:hint="default" w:ascii="Arial" w:hAnsi="Arial" w:cs="Arial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abstractNum w:abstractNumId="11" w15:restartNumberingAfterBreak="0">
    <w:nsid w:val="2EBC301C"/>
    <w:multiLevelType w:val="multilevel"/>
    <w:tmpl w:val="607879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EB35F0"/>
    <w:multiLevelType w:val="hybridMultilevel"/>
    <w:tmpl w:val="4E98846A"/>
    <w:lvl w:ilvl="0" w:tplc="57061D40">
      <w:start w:val="1"/>
      <w:numFmt w:val="lowerLetter"/>
      <w:lvlText w:val="%1."/>
      <w:lvlJc w:val="left"/>
      <w:pPr>
        <w:ind w:left="927" w:hanging="360"/>
      </w:pPr>
      <w:rPr>
        <w:rFonts w:hint="default" w:ascii="Arial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AB0833"/>
    <w:multiLevelType w:val="multilevel"/>
    <w:tmpl w:val="89B2E5A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CB128C"/>
    <w:multiLevelType w:val="hybridMultilevel"/>
    <w:tmpl w:val="896C8B1C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727C2C"/>
    <w:multiLevelType w:val="multilevel"/>
    <w:tmpl w:val="C854C5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A943AE"/>
    <w:multiLevelType w:val="multilevel"/>
    <w:tmpl w:val="55169F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DE2D05"/>
    <w:multiLevelType w:val="multilevel"/>
    <w:tmpl w:val="495A50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E10F9C"/>
    <w:multiLevelType w:val="hybridMultilevel"/>
    <w:tmpl w:val="1B165D58"/>
    <w:lvl w:ilvl="0" w:tplc="4D9AA590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857730"/>
    <w:multiLevelType w:val="multilevel"/>
    <w:tmpl w:val="3FA8A3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067AA8"/>
    <w:multiLevelType w:val="hybridMultilevel"/>
    <w:tmpl w:val="9C723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C7D6A"/>
    <w:multiLevelType w:val="multilevel"/>
    <w:tmpl w:val="C854C5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F00702"/>
    <w:multiLevelType w:val="multilevel"/>
    <w:tmpl w:val="C0EEE9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5002C8"/>
    <w:multiLevelType w:val="multilevel"/>
    <w:tmpl w:val="7E6469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C46A5C"/>
    <w:multiLevelType w:val="hybridMultilevel"/>
    <w:tmpl w:val="0EDA3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0B6322"/>
    <w:multiLevelType w:val="multilevel"/>
    <w:tmpl w:val="A8CE57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330303"/>
    <w:multiLevelType w:val="multilevel"/>
    <w:tmpl w:val="3FA8A3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134687"/>
    <w:multiLevelType w:val="multilevel"/>
    <w:tmpl w:val="A7C24B9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-136" w:hanging="432"/>
      </w:pPr>
      <w:rPr>
        <w:rFonts w:hint="default"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452610"/>
    <w:multiLevelType w:val="hybridMultilevel"/>
    <w:tmpl w:val="BE8206E2"/>
    <w:lvl w:ilvl="0" w:tplc="F3C44C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8232542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548762251">
    <w:abstractNumId w:val="21"/>
  </w:num>
  <w:num w:numId="3" w16cid:durableId="1527063077">
    <w:abstractNumId w:val="16"/>
  </w:num>
  <w:num w:numId="4" w16cid:durableId="822813291">
    <w:abstractNumId w:val="26"/>
  </w:num>
  <w:num w:numId="5" w16cid:durableId="1974754719">
    <w:abstractNumId w:val="3"/>
  </w:num>
  <w:num w:numId="6" w16cid:durableId="54355073">
    <w:abstractNumId w:val="13"/>
  </w:num>
  <w:num w:numId="7" w16cid:durableId="2064669151">
    <w:abstractNumId w:val="17"/>
  </w:num>
  <w:num w:numId="8" w16cid:durableId="1423842432">
    <w:abstractNumId w:val="11"/>
  </w:num>
  <w:num w:numId="9" w16cid:durableId="1567491980">
    <w:abstractNumId w:val="23"/>
  </w:num>
  <w:num w:numId="10" w16cid:durableId="198081999">
    <w:abstractNumId w:val="22"/>
  </w:num>
  <w:num w:numId="11" w16cid:durableId="1512380329">
    <w:abstractNumId w:val="8"/>
  </w:num>
  <w:num w:numId="12" w16cid:durableId="397827585">
    <w:abstractNumId w:val="27"/>
  </w:num>
  <w:num w:numId="13" w16cid:durableId="1733305976">
    <w:abstractNumId w:val="19"/>
  </w:num>
  <w:num w:numId="14" w16cid:durableId="1667249245">
    <w:abstractNumId w:val="7"/>
  </w:num>
  <w:num w:numId="15" w16cid:durableId="270478456">
    <w:abstractNumId w:val="15"/>
  </w:num>
  <w:num w:numId="16" w16cid:durableId="310059138">
    <w:abstractNumId w:val="18"/>
  </w:num>
  <w:num w:numId="17" w16cid:durableId="967782827">
    <w:abstractNumId w:val="20"/>
  </w:num>
  <w:num w:numId="18" w16cid:durableId="129830351">
    <w:abstractNumId w:val="24"/>
  </w:num>
  <w:num w:numId="19" w16cid:durableId="1241987859">
    <w:abstractNumId w:val="4"/>
  </w:num>
  <w:num w:numId="20" w16cid:durableId="640384559">
    <w:abstractNumId w:val="5"/>
  </w:num>
  <w:num w:numId="21" w16cid:durableId="842623724">
    <w:abstractNumId w:val="12"/>
  </w:num>
  <w:num w:numId="22" w16cid:durableId="908467534">
    <w:abstractNumId w:val="14"/>
  </w:num>
  <w:num w:numId="23" w16cid:durableId="1991671206">
    <w:abstractNumId w:val="2"/>
  </w:num>
  <w:num w:numId="24" w16cid:durableId="1020814792">
    <w:abstractNumId w:val="10"/>
  </w:num>
  <w:num w:numId="25" w16cid:durableId="1519780047">
    <w:abstractNumId w:val="1"/>
  </w:num>
  <w:num w:numId="26" w16cid:durableId="2123188855">
    <w:abstractNumId w:val="25"/>
  </w:num>
  <w:num w:numId="27" w16cid:durableId="906768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9356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5949594">
    <w:abstractNumId w:val="6"/>
  </w:num>
  <w:num w:numId="30" w16cid:durableId="1573807490">
    <w:abstractNumId w:val="9"/>
  </w:num>
  <w:num w:numId="31" w16cid:durableId="1964115323">
    <w:abstractNumId w:val="28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5D"/>
    <w:rsid w:val="00014505"/>
    <w:rsid w:val="000202A6"/>
    <w:rsid w:val="0002031D"/>
    <w:rsid w:val="00026EE5"/>
    <w:rsid w:val="00031C5B"/>
    <w:rsid w:val="00034684"/>
    <w:rsid w:val="00040F91"/>
    <w:rsid w:val="00043878"/>
    <w:rsid w:val="000444BC"/>
    <w:rsid w:val="00046025"/>
    <w:rsid w:val="000630B5"/>
    <w:rsid w:val="00063EAF"/>
    <w:rsid w:val="00064CA5"/>
    <w:rsid w:val="000656C4"/>
    <w:rsid w:val="000659AD"/>
    <w:rsid w:val="00066A38"/>
    <w:rsid w:val="00067295"/>
    <w:rsid w:val="00067D88"/>
    <w:rsid w:val="00080778"/>
    <w:rsid w:val="00085845"/>
    <w:rsid w:val="0009277E"/>
    <w:rsid w:val="000954F5"/>
    <w:rsid w:val="000959A5"/>
    <w:rsid w:val="000A1E39"/>
    <w:rsid w:val="000A5296"/>
    <w:rsid w:val="000B2D12"/>
    <w:rsid w:val="000B5252"/>
    <w:rsid w:val="000B7494"/>
    <w:rsid w:val="000C33F6"/>
    <w:rsid w:val="000D1E29"/>
    <w:rsid w:val="000D602A"/>
    <w:rsid w:val="000D6A51"/>
    <w:rsid w:val="000E2851"/>
    <w:rsid w:val="000E3A5F"/>
    <w:rsid w:val="000E3F37"/>
    <w:rsid w:val="000F0F79"/>
    <w:rsid w:val="000F2047"/>
    <w:rsid w:val="000F5F91"/>
    <w:rsid w:val="0010381F"/>
    <w:rsid w:val="00103EFC"/>
    <w:rsid w:val="001054CA"/>
    <w:rsid w:val="00106DBD"/>
    <w:rsid w:val="0010701D"/>
    <w:rsid w:val="00117647"/>
    <w:rsid w:val="00124897"/>
    <w:rsid w:val="00125241"/>
    <w:rsid w:val="001273D5"/>
    <w:rsid w:val="0013378B"/>
    <w:rsid w:val="001342E8"/>
    <w:rsid w:val="001375D9"/>
    <w:rsid w:val="00141BCC"/>
    <w:rsid w:val="00144A24"/>
    <w:rsid w:val="00147038"/>
    <w:rsid w:val="00150D46"/>
    <w:rsid w:val="0015476D"/>
    <w:rsid w:val="001555EF"/>
    <w:rsid w:val="00155EDE"/>
    <w:rsid w:val="00161F6B"/>
    <w:rsid w:val="00164A63"/>
    <w:rsid w:val="001668CB"/>
    <w:rsid w:val="00170F75"/>
    <w:rsid w:val="001741A4"/>
    <w:rsid w:val="00182DEF"/>
    <w:rsid w:val="001849D4"/>
    <w:rsid w:val="00185A63"/>
    <w:rsid w:val="001865CE"/>
    <w:rsid w:val="001A1617"/>
    <w:rsid w:val="001B7F02"/>
    <w:rsid w:val="001C68A2"/>
    <w:rsid w:val="001D323A"/>
    <w:rsid w:val="001D3FD6"/>
    <w:rsid w:val="001D401A"/>
    <w:rsid w:val="001D42EA"/>
    <w:rsid w:val="001D4BCB"/>
    <w:rsid w:val="001D56A9"/>
    <w:rsid w:val="001E13D5"/>
    <w:rsid w:val="001E18D1"/>
    <w:rsid w:val="001E1A03"/>
    <w:rsid w:val="001F1449"/>
    <w:rsid w:val="0020508F"/>
    <w:rsid w:val="002079CC"/>
    <w:rsid w:val="00210159"/>
    <w:rsid w:val="0021288A"/>
    <w:rsid w:val="00214D6E"/>
    <w:rsid w:val="0021509E"/>
    <w:rsid w:val="00215E5E"/>
    <w:rsid w:val="0022091D"/>
    <w:rsid w:val="00222049"/>
    <w:rsid w:val="00224983"/>
    <w:rsid w:val="002341E0"/>
    <w:rsid w:val="00235C81"/>
    <w:rsid w:val="002372FF"/>
    <w:rsid w:val="00244E7C"/>
    <w:rsid w:val="002600E2"/>
    <w:rsid w:val="00261D57"/>
    <w:rsid w:val="00263BB2"/>
    <w:rsid w:val="00265545"/>
    <w:rsid w:val="00267FA9"/>
    <w:rsid w:val="00274A8F"/>
    <w:rsid w:val="0027539E"/>
    <w:rsid w:val="00275C54"/>
    <w:rsid w:val="00280032"/>
    <w:rsid w:val="0029539D"/>
    <w:rsid w:val="002A2494"/>
    <w:rsid w:val="002A33BC"/>
    <w:rsid w:val="002B2EEE"/>
    <w:rsid w:val="002D366E"/>
    <w:rsid w:val="002F1A6E"/>
    <w:rsid w:val="002F66B1"/>
    <w:rsid w:val="00302A3A"/>
    <w:rsid w:val="00303FAC"/>
    <w:rsid w:val="00306F70"/>
    <w:rsid w:val="00332B00"/>
    <w:rsid w:val="00342AE0"/>
    <w:rsid w:val="0034310A"/>
    <w:rsid w:val="00343B17"/>
    <w:rsid w:val="0034545A"/>
    <w:rsid w:val="00360DFF"/>
    <w:rsid w:val="003610A1"/>
    <w:rsid w:val="00366FD9"/>
    <w:rsid w:val="0037532B"/>
    <w:rsid w:val="00385FA8"/>
    <w:rsid w:val="0039157E"/>
    <w:rsid w:val="00395DF2"/>
    <w:rsid w:val="00396407"/>
    <w:rsid w:val="003B296B"/>
    <w:rsid w:val="003B77F7"/>
    <w:rsid w:val="003C0799"/>
    <w:rsid w:val="003C397A"/>
    <w:rsid w:val="003C779B"/>
    <w:rsid w:val="003D51EA"/>
    <w:rsid w:val="003E10BD"/>
    <w:rsid w:val="003E2F06"/>
    <w:rsid w:val="003E3E42"/>
    <w:rsid w:val="003E4AD7"/>
    <w:rsid w:val="003E7573"/>
    <w:rsid w:val="003F2CEA"/>
    <w:rsid w:val="003F3E23"/>
    <w:rsid w:val="003F437F"/>
    <w:rsid w:val="003F505F"/>
    <w:rsid w:val="0040451E"/>
    <w:rsid w:val="00411111"/>
    <w:rsid w:val="00416A05"/>
    <w:rsid w:val="00425B40"/>
    <w:rsid w:val="00431729"/>
    <w:rsid w:val="0043208E"/>
    <w:rsid w:val="004360E2"/>
    <w:rsid w:val="00437B48"/>
    <w:rsid w:val="00447E84"/>
    <w:rsid w:val="00452922"/>
    <w:rsid w:val="00454DEB"/>
    <w:rsid w:val="004573C5"/>
    <w:rsid w:val="00463776"/>
    <w:rsid w:val="00465047"/>
    <w:rsid w:val="004675AB"/>
    <w:rsid w:val="00470C68"/>
    <w:rsid w:val="00473223"/>
    <w:rsid w:val="00474C36"/>
    <w:rsid w:val="004842E0"/>
    <w:rsid w:val="0048459E"/>
    <w:rsid w:val="00492A3A"/>
    <w:rsid w:val="004A16B6"/>
    <w:rsid w:val="004A1FC7"/>
    <w:rsid w:val="004A49F0"/>
    <w:rsid w:val="004B35F4"/>
    <w:rsid w:val="004B7720"/>
    <w:rsid w:val="004C46CA"/>
    <w:rsid w:val="004C46FC"/>
    <w:rsid w:val="004C4CA0"/>
    <w:rsid w:val="004C5C52"/>
    <w:rsid w:val="004C6C9F"/>
    <w:rsid w:val="004D536F"/>
    <w:rsid w:val="004D6EF1"/>
    <w:rsid w:val="004E0151"/>
    <w:rsid w:val="004E020B"/>
    <w:rsid w:val="004E0D1F"/>
    <w:rsid w:val="004E13B1"/>
    <w:rsid w:val="004E46A6"/>
    <w:rsid w:val="004E7BCB"/>
    <w:rsid w:val="004F0439"/>
    <w:rsid w:val="004F18CB"/>
    <w:rsid w:val="004F5496"/>
    <w:rsid w:val="004F54D0"/>
    <w:rsid w:val="0050159C"/>
    <w:rsid w:val="0050487B"/>
    <w:rsid w:val="0051134C"/>
    <w:rsid w:val="00513851"/>
    <w:rsid w:val="00515D45"/>
    <w:rsid w:val="00523795"/>
    <w:rsid w:val="005247DA"/>
    <w:rsid w:val="00524F9B"/>
    <w:rsid w:val="005267B4"/>
    <w:rsid w:val="00527E4E"/>
    <w:rsid w:val="00541047"/>
    <w:rsid w:val="00545340"/>
    <w:rsid w:val="00553B4E"/>
    <w:rsid w:val="0055732D"/>
    <w:rsid w:val="00560365"/>
    <w:rsid w:val="00560886"/>
    <w:rsid w:val="00574F0D"/>
    <w:rsid w:val="0057548B"/>
    <w:rsid w:val="00585526"/>
    <w:rsid w:val="00592A89"/>
    <w:rsid w:val="00595A4F"/>
    <w:rsid w:val="005961AA"/>
    <w:rsid w:val="005A3CDF"/>
    <w:rsid w:val="005A5EEF"/>
    <w:rsid w:val="005B24DE"/>
    <w:rsid w:val="005C409A"/>
    <w:rsid w:val="005D0C95"/>
    <w:rsid w:val="005D51CF"/>
    <w:rsid w:val="005D734E"/>
    <w:rsid w:val="005E0A4A"/>
    <w:rsid w:val="005E2001"/>
    <w:rsid w:val="005E4DE6"/>
    <w:rsid w:val="005F59FA"/>
    <w:rsid w:val="00605A62"/>
    <w:rsid w:val="00613BF6"/>
    <w:rsid w:val="00613D24"/>
    <w:rsid w:val="006225EB"/>
    <w:rsid w:val="00623C22"/>
    <w:rsid w:val="00635093"/>
    <w:rsid w:val="00637245"/>
    <w:rsid w:val="00642717"/>
    <w:rsid w:val="00642730"/>
    <w:rsid w:val="00645676"/>
    <w:rsid w:val="00647663"/>
    <w:rsid w:val="006476E5"/>
    <w:rsid w:val="00650BA3"/>
    <w:rsid w:val="00665577"/>
    <w:rsid w:val="006661A8"/>
    <w:rsid w:val="0067322B"/>
    <w:rsid w:val="00681F60"/>
    <w:rsid w:val="00685212"/>
    <w:rsid w:val="006A35EA"/>
    <w:rsid w:val="006A3CA2"/>
    <w:rsid w:val="006B5634"/>
    <w:rsid w:val="006C0679"/>
    <w:rsid w:val="006D1089"/>
    <w:rsid w:val="006D1800"/>
    <w:rsid w:val="006D2369"/>
    <w:rsid w:val="006D24DA"/>
    <w:rsid w:val="006D729F"/>
    <w:rsid w:val="006E3C82"/>
    <w:rsid w:val="006F4F08"/>
    <w:rsid w:val="006F6A5D"/>
    <w:rsid w:val="006F7705"/>
    <w:rsid w:val="006F7993"/>
    <w:rsid w:val="00702030"/>
    <w:rsid w:val="00703E8A"/>
    <w:rsid w:val="00706E2E"/>
    <w:rsid w:val="007108D2"/>
    <w:rsid w:val="00711BA6"/>
    <w:rsid w:val="007269FB"/>
    <w:rsid w:val="0073307E"/>
    <w:rsid w:val="007349F5"/>
    <w:rsid w:val="00745CFC"/>
    <w:rsid w:val="00746B96"/>
    <w:rsid w:val="00747CFF"/>
    <w:rsid w:val="00750CE2"/>
    <w:rsid w:val="00751DC5"/>
    <w:rsid w:val="007543D0"/>
    <w:rsid w:val="0075562F"/>
    <w:rsid w:val="00766BC1"/>
    <w:rsid w:val="00771E21"/>
    <w:rsid w:val="00776865"/>
    <w:rsid w:val="007901E2"/>
    <w:rsid w:val="007A06F6"/>
    <w:rsid w:val="007B3705"/>
    <w:rsid w:val="007B740A"/>
    <w:rsid w:val="007C4487"/>
    <w:rsid w:val="007C5F19"/>
    <w:rsid w:val="007D20A7"/>
    <w:rsid w:val="007D51C7"/>
    <w:rsid w:val="007E2C9B"/>
    <w:rsid w:val="007E4657"/>
    <w:rsid w:val="007E64B0"/>
    <w:rsid w:val="007F0608"/>
    <w:rsid w:val="007F094F"/>
    <w:rsid w:val="007F0A11"/>
    <w:rsid w:val="007F0E8F"/>
    <w:rsid w:val="007F540E"/>
    <w:rsid w:val="008006F5"/>
    <w:rsid w:val="00811DCB"/>
    <w:rsid w:val="00821D18"/>
    <w:rsid w:val="008229A9"/>
    <w:rsid w:val="008245C6"/>
    <w:rsid w:val="00834C76"/>
    <w:rsid w:val="0083797C"/>
    <w:rsid w:val="00850346"/>
    <w:rsid w:val="0086032B"/>
    <w:rsid w:val="00865543"/>
    <w:rsid w:val="0087721B"/>
    <w:rsid w:val="00880420"/>
    <w:rsid w:val="0088283E"/>
    <w:rsid w:val="00897E50"/>
    <w:rsid w:val="008A0749"/>
    <w:rsid w:val="008A3A07"/>
    <w:rsid w:val="008A4110"/>
    <w:rsid w:val="008A5DA9"/>
    <w:rsid w:val="008A5F92"/>
    <w:rsid w:val="008B47AB"/>
    <w:rsid w:val="008B48F6"/>
    <w:rsid w:val="008B7EB1"/>
    <w:rsid w:val="008C0A88"/>
    <w:rsid w:val="008C59EE"/>
    <w:rsid w:val="008D2C68"/>
    <w:rsid w:val="008D4BB4"/>
    <w:rsid w:val="008D6AAD"/>
    <w:rsid w:val="008E1366"/>
    <w:rsid w:val="008E6A09"/>
    <w:rsid w:val="008F0E90"/>
    <w:rsid w:val="008F426F"/>
    <w:rsid w:val="008F4D51"/>
    <w:rsid w:val="008F4EFD"/>
    <w:rsid w:val="008F746B"/>
    <w:rsid w:val="009002F1"/>
    <w:rsid w:val="0090B126"/>
    <w:rsid w:val="00910F5A"/>
    <w:rsid w:val="00912205"/>
    <w:rsid w:val="009175E8"/>
    <w:rsid w:val="00925EE0"/>
    <w:rsid w:val="0093525B"/>
    <w:rsid w:val="0093527B"/>
    <w:rsid w:val="00936C93"/>
    <w:rsid w:val="00953E31"/>
    <w:rsid w:val="0096185D"/>
    <w:rsid w:val="009619F2"/>
    <w:rsid w:val="0096568F"/>
    <w:rsid w:val="009658D1"/>
    <w:rsid w:val="009662E2"/>
    <w:rsid w:val="009701FA"/>
    <w:rsid w:val="009712B9"/>
    <w:rsid w:val="00972374"/>
    <w:rsid w:val="009733BD"/>
    <w:rsid w:val="00980D96"/>
    <w:rsid w:val="00983063"/>
    <w:rsid w:val="009873AF"/>
    <w:rsid w:val="00987682"/>
    <w:rsid w:val="00987FAF"/>
    <w:rsid w:val="009910BE"/>
    <w:rsid w:val="00995CC0"/>
    <w:rsid w:val="009A4F8A"/>
    <w:rsid w:val="009C1C28"/>
    <w:rsid w:val="009C5E37"/>
    <w:rsid w:val="009C63C2"/>
    <w:rsid w:val="009D01D2"/>
    <w:rsid w:val="009D4BFB"/>
    <w:rsid w:val="009D6030"/>
    <w:rsid w:val="009E0088"/>
    <w:rsid w:val="009E3B5E"/>
    <w:rsid w:val="009E3D02"/>
    <w:rsid w:val="009E5C5A"/>
    <w:rsid w:val="009F1B11"/>
    <w:rsid w:val="009F4E48"/>
    <w:rsid w:val="00A0783B"/>
    <w:rsid w:val="00A13CF2"/>
    <w:rsid w:val="00A13D02"/>
    <w:rsid w:val="00A22891"/>
    <w:rsid w:val="00A25248"/>
    <w:rsid w:val="00A3234F"/>
    <w:rsid w:val="00A44600"/>
    <w:rsid w:val="00A469E1"/>
    <w:rsid w:val="00A540A8"/>
    <w:rsid w:val="00A54C41"/>
    <w:rsid w:val="00A6554B"/>
    <w:rsid w:val="00A65BE3"/>
    <w:rsid w:val="00A66600"/>
    <w:rsid w:val="00A66E08"/>
    <w:rsid w:val="00A72096"/>
    <w:rsid w:val="00A74584"/>
    <w:rsid w:val="00A80001"/>
    <w:rsid w:val="00A80DE1"/>
    <w:rsid w:val="00A90AE4"/>
    <w:rsid w:val="00A90B3A"/>
    <w:rsid w:val="00A91D53"/>
    <w:rsid w:val="00A9318C"/>
    <w:rsid w:val="00AA010A"/>
    <w:rsid w:val="00AA3605"/>
    <w:rsid w:val="00AA6053"/>
    <w:rsid w:val="00AB4E12"/>
    <w:rsid w:val="00AB7321"/>
    <w:rsid w:val="00AC1462"/>
    <w:rsid w:val="00AC20EF"/>
    <w:rsid w:val="00AC6955"/>
    <w:rsid w:val="00AD29E3"/>
    <w:rsid w:val="00AD354A"/>
    <w:rsid w:val="00AD75DF"/>
    <w:rsid w:val="00AE05F2"/>
    <w:rsid w:val="00AE12A9"/>
    <w:rsid w:val="00AE3E03"/>
    <w:rsid w:val="00AF5A20"/>
    <w:rsid w:val="00AF61FD"/>
    <w:rsid w:val="00AF7886"/>
    <w:rsid w:val="00B00172"/>
    <w:rsid w:val="00B13525"/>
    <w:rsid w:val="00B327E9"/>
    <w:rsid w:val="00B352B3"/>
    <w:rsid w:val="00B367CB"/>
    <w:rsid w:val="00B40E32"/>
    <w:rsid w:val="00B511C0"/>
    <w:rsid w:val="00B556A9"/>
    <w:rsid w:val="00B56F88"/>
    <w:rsid w:val="00B57D5B"/>
    <w:rsid w:val="00B61FF7"/>
    <w:rsid w:val="00B62993"/>
    <w:rsid w:val="00B66DE0"/>
    <w:rsid w:val="00B703C6"/>
    <w:rsid w:val="00B72B2A"/>
    <w:rsid w:val="00B827F7"/>
    <w:rsid w:val="00B84CFF"/>
    <w:rsid w:val="00B87DA0"/>
    <w:rsid w:val="00B92460"/>
    <w:rsid w:val="00B94A6D"/>
    <w:rsid w:val="00B96C31"/>
    <w:rsid w:val="00B97410"/>
    <w:rsid w:val="00BA0E6C"/>
    <w:rsid w:val="00BA11EB"/>
    <w:rsid w:val="00BA1977"/>
    <w:rsid w:val="00BB0F9E"/>
    <w:rsid w:val="00BB244D"/>
    <w:rsid w:val="00BB7A10"/>
    <w:rsid w:val="00BC24D0"/>
    <w:rsid w:val="00BD3E25"/>
    <w:rsid w:val="00BD50D6"/>
    <w:rsid w:val="00BE4397"/>
    <w:rsid w:val="00BE62C4"/>
    <w:rsid w:val="00BF520B"/>
    <w:rsid w:val="00C155FD"/>
    <w:rsid w:val="00C2252D"/>
    <w:rsid w:val="00C244F3"/>
    <w:rsid w:val="00C2478A"/>
    <w:rsid w:val="00C3006D"/>
    <w:rsid w:val="00C31CFA"/>
    <w:rsid w:val="00C331EB"/>
    <w:rsid w:val="00C33B2A"/>
    <w:rsid w:val="00C34D17"/>
    <w:rsid w:val="00C34D44"/>
    <w:rsid w:val="00C362B9"/>
    <w:rsid w:val="00C37D46"/>
    <w:rsid w:val="00C40137"/>
    <w:rsid w:val="00C434D2"/>
    <w:rsid w:val="00C51863"/>
    <w:rsid w:val="00C56FF7"/>
    <w:rsid w:val="00C67744"/>
    <w:rsid w:val="00C7484F"/>
    <w:rsid w:val="00C75CE1"/>
    <w:rsid w:val="00C8117A"/>
    <w:rsid w:val="00C91B93"/>
    <w:rsid w:val="00C95ECC"/>
    <w:rsid w:val="00C974E9"/>
    <w:rsid w:val="00CA382C"/>
    <w:rsid w:val="00CA6533"/>
    <w:rsid w:val="00CC3D92"/>
    <w:rsid w:val="00CC473B"/>
    <w:rsid w:val="00CD2290"/>
    <w:rsid w:val="00CD240E"/>
    <w:rsid w:val="00CD2845"/>
    <w:rsid w:val="00CD790E"/>
    <w:rsid w:val="00CE5A32"/>
    <w:rsid w:val="00CF2C11"/>
    <w:rsid w:val="00CF7BE5"/>
    <w:rsid w:val="00D00922"/>
    <w:rsid w:val="00D013AB"/>
    <w:rsid w:val="00D03106"/>
    <w:rsid w:val="00D0506B"/>
    <w:rsid w:val="00D05192"/>
    <w:rsid w:val="00D06978"/>
    <w:rsid w:val="00D10A25"/>
    <w:rsid w:val="00D120BB"/>
    <w:rsid w:val="00D1316D"/>
    <w:rsid w:val="00D156EC"/>
    <w:rsid w:val="00D16628"/>
    <w:rsid w:val="00D171A9"/>
    <w:rsid w:val="00D247C8"/>
    <w:rsid w:val="00D256A1"/>
    <w:rsid w:val="00D309E6"/>
    <w:rsid w:val="00D379DC"/>
    <w:rsid w:val="00D42FF0"/>
    <w:rsid w:val="00D45C96"/>
    <w:rsid w:val="00D53B6D"/>
    <w:rsid w:val="00D54A9D"/>
    <w:rsid w:val="00D55249"/>
    <w:rsid w:val="00D562D4"/>
    <w:rsid w:val="00D61CEE"/>
    <w:rsid w:val="00D72F57"/>
    <w:rsid w:val="00D77865"/>
    <w:rsid w:val="00D8041F"/>
    <w:rsid w:val="00D86333"/>
    <w:rsid w:val="00D91B2F"/>
    <w:rsid w:val="00D96938"/>
    <w:rsid w:val="00D96B07"/>
    <w:rsid w:val="00DA07DD"/>
    <w:rsid w:val="00DA33E3"/>
    <w:rsid w:val="00DB0631"/>
    <w:rsid w:val="00DB36B1"/>
    <w:rsid w:val="00DC17EB"/>
    <w:rsid w:val="00DC69C4"/>
    <w:rsid w:val="00DC70FE"/>
    <w:rsid w:val="00DC7EF4"/>
    <w:rsid w:val="00DD4766"/>
    <w:rsid w:val="00DD6496"/>
    <w:rsid w:val="00DE6D96"/>
    <w:rsid w:val="00E15E3E"/>
    <w:rsid w:val="00E16FCC"/>
    <w:rsid w:val="00E24795"/>
    <w:rsid w:val="00E26AFB"/>
    <w:rsid w:val="00E27F4B"/>
    <w:rsid w:val="00E336B7"/>
    <w:rsid w:val="00E35A7D"/>
    <w:rsid w:val="00E40ECD"/>
    <w:rsid w:val="00E4224E"/>
    <w:rsid w:val="00E53A0E"/>
    <w:rsid w:val="00E53F11"/>
    <w:rsid w:val="00E637C1"/>
    <w:rsid w:val="00E65C97"/>
    <w:rsid w:val="00E70631"/>
    <w:rsid w:val="00E81AEC"/>
    <w:rsid w:val="00E82854"/>
    <w:rsid w:val="00E82EBB"/>
    <w:rsid w:val="00E830AC"/>
    <w:rsid w:val="00E847E8"/>
    <w:rsid w:val="00EB1973"/>
    <w:rsid w:val="00EB211B"/>
    <w:rsid w:val="00EB5251"/>
    <w:rsid w:val="00EC25DD"/>
    <w:rsid w:val="00ED04B9"/>
    <w:rsid w:val="00ED43FF"/>
    <w:rsid w:val="00ED7019"/>
    <w:rsid w:val="00ED7B07"/>
    <w:rsid w:val="00ED7E18"/>
    <w:rsid w:val="00EE1F1C"/>
    <w:rsid w:val="00EE30D0"/>
    <w:rsid w:val="00EF34CC"/>
    <w:rsid w:val="00F04635"/>
    <w:rsid w:val="00F05645"/>
    <w:rsid w:val="00F13D7D"/>
    <w:rsid w:val="00F16EEF"/>
    <w:rsid w:val="00F23F71"/>
    <w:rsid w:val="00F35B92"/>
    <w:rsid w:val="00F45CDA"/>
    <w:rsid w:val="00F514BF"/>
    <w:rsid w:val="00F52340"/>
    <w:rsid w:val="00F55FB2"/>
    <w:rsid w:val="00F632A6"/>
    <w:rsid w:val="00F640CC"/>
    <w:rsid w:val="00F729B9"/>
    <w:rsid w:val="00F7786F"/>
    <w:rsid w:val="00F81283"/>
    <w:rsid w:val="00F87529"/>
    <w:rsid w:val="00F9115F"/>
    <w:rsid w:val="00F91C03"/>
    <w:rsid w:val="00F92213"/>
    <w:rsid w:val="00F9270F"/>
    <w:rsid w:val="00F96036"/>
    <w:rsid w:val="00F97811"/>
    <w:rsid w:val="00FA3CAD"/>
    <w:rsid w:val="00FA6261"/>
    <w:rsid w:val="00FA6823"/>
    <w:rsid w:val="00FA7616"/>
    <w:rsid w:val="00FB0913"/>
    <w:rsid w:val="00FB201A"/>
    <w:rsid w:val="00FB79C9"/>
    <w:rsid w:val="00FC1F61"/>
    <w:rsid w:val="00FC279B"/>
    <w:rsid w:val="00FC39F6"/>
    <w:rsid w:val="00FD21E9"/>
    <w:rsid w:val="00FD2297"/>
    <w:rsid w:val="00FD63D8"/>
    <w:rsid w:val="00FD7A77"/>
    <w:rsid w:val="00FE063A"/>
    <w:rsid w:val="00FE44AB"/>
    <w:rsid w:val="00FE523A"/>
    <w:rsid w:val="00FF51CF"/>
    <w:rsid w:val="00FF5ACF"/>
    <w:rsid w:val="00FF74ED"/>
    <w:rsid w:val="047B54C3"/>
    <w:rsid w:val="05860C48"/>
    <w:rsid w:val="0676FD35"/>
    <w:rsid w:val="06FDD5B3"/>
    <w:rsid w:val="0817A005"/>
    <w:rsid w:val="0AFBC7BF"/>
    <w:rsid w:val="135DF4CD"/>
    <w:rsid w:val="15855A55"/>
    <w:rsid w:val="17BA62D3"/>
    <w:rsid w:val="18328406"/>
    <w:rsid w:val="19D368E4"/>
    <w:rsid w:val="20EBA9B9"/>
    <w:rsid w:val="2492FFCD"/>
    <w:rsid w:val="269F655F"/>
    <w:rsid w:val="27281842"/>
    <w:rsid w:val="28CECDB1"/>
    <w:rsid w:val="2E14E197"/>
    <w:rsid w:val="32411CFA"/>
    <w:rsid w:val="3501C21E"/>
    <w:rsid w:val="36EB2FA5"/>
    <w:rsid w:val="3A21A188"/>
    <w:rsid w:val="3FA8E03C"/>
    <w:rsid w:val="4446DABB"/>
    <w:rsid w:val="458B0B88"/>
    <w:rsid w:val="49838619"/>
    <w:rsid w:val="4DA7DE79"/>
    <w:rsid w:val="57F934B6"/>
    <w:rsid w:val="586DB1FD"/>
    <w:rsid w:val="678E6E1C"/>
    <w:rsid w:val="67F07625"/>
    <w:rsid w:val="6877120D"/>
    <w:rsid w:val="688F748A"/>
    <w:rsid w:val="6C1DC3BA"/>
    <w:rsid w:val="6E1DE17F"/>
    <w:rsid w:val="76698F90"/>
    <w:rsid w:val="779ADBDE"/>
    <w:rsid w:val="7B4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DF830"/>
  <w15:docId w15:val="{B7D351CF-4D60-4CFF-9EFA-2D52CF32B2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SimSun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525"/>
    <w:pPr>
      <w:spacing w:line="276" w:lineRule="auto"/>
      <w:ind w:left="425" w:hanging="425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4F8A"/>
    <w:pPr>
      <w:snapToGrid w:val="0"/>
      <w:spacing w:before="120" w:after="120" w:line="240" w:lineRule="auto"/>
      <w:ind w:left="0" w:firstLine="0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A4F8A"/>
    <w:pPr>
      <w:numPr>
        <w:numId w:val="12"/>
      </w:numPr>
      <w:snapToGrid w:val="0"/>
      <w:spacing w:before="240" w:after="240" w:line="312" w:lineRule="auto"/>
      <w:contextualSpacing w:val="0"/>
      <w:outlineLvl w:val="1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7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397A"/>
  </w:style>
  <w:style w:type="paragraph" w:styleId="Footer">
    <w:name w:val="footer"/>
    <w:basedOn w:val="Normal"/>
    <w:link w:val="FooterChar"/>
    <w:uiPriority w:val="99"/>
    <w:unhideWhenUsed/>
    <w:rsid w:val="003C397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397A"/>
  </w:style>
  <w:style w:type="paragraph" w:styleId="BalloonText">
    <w:name w:val="Balloon Text"/>
    <w:basedOn w:val="Normal"/>
    <w:link w:val="BalloonTextChar"/>
    <w:uiPriority w:val="99"/>
    <w:semiHidden/>
    <w:unhideWhenUsed/>
    <w:rsid w:val="003C397A"/>
    <w:pPr>
      <w:spacing w:line="240" w:lineRule="auto"/>
    </w:pPr>
    <w:rPr>
      <w:rFonts w:ascii="Tahoma" w:hAnsi="Tahoma" w:cs="Times New Roman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C39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1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63C2"/>
  </w:style>
  <w:style w:type="character" w:styleId="DateChar" w:customStyle="1">
    <w:name w:val="Date Char"/>
    <w:basedOn w:val="DefaultParagraphFont"/>
    <w:link w:val="Date"/>
    <w:uiPriority w:val="99"/>
    <w:semiHidden/>
    <w:rsid w:val="009C63C2"/>
  </w:style>
  <w:style w:type="paragraph" w:styleId="FootnoteText">
    <w:name w:val="footnote text"/>
    <w:basedOn w:val="Normal"/>
    <w:link w:val="FootnoteTextChar"/>
    <w:uiPriority w:val="99"/>
    <w:semiHidden/>
    <w:unhideWhenUsed/>
    <w:rsid w:val="0096185D"/>
    <w:pPr>
      <w:spacing w:line="240" w:lineRule="auto"/>
      <w:ind w:left="0" w:firstLine="0"/>
    </w:pPr>
    <w:rPr>
      <w:rFonts w:ascii="Plantin" w:hAnsi="Plantin" w:eastAsia="Times New Roman" w:cs="Times New Roman"/>
      <w:bCs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6185D"/>
    <w:rPr>
      <w:rFonts w:ascii="Plantin" w:hAnsi="Plantin" w:eastAsia="Times New Roman" w:cs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18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185D"/>
    <w:pPr>
      <w:spacing w:line="240" w:lineRule="auto"/>
      <w:ind w:left="720" w:firstLine="0"/>
      <w:contextualSpacing/>
    </w:pPr>
    <w:rPr>
      <w:rFonts w:ascii="Plantin" w:hAnsi="Plantin" w:eastAsia="Times New Roman" w:cs="Times New Roman"/>
      <w:bCs/>
      <w:sz w:val="24"/>
      <w:szCs w:val="24"/>
      <w:lang w:eastAsia="en-US"/>
    </w:rPr>
  </w:style>
  <w:style w:type="paragraph" w:styleId="Level1" w:customStyle="1">
    <w:name w:val="Level 1"/>
    <w:basedOn w:val="Normal"/>
    <w:rsid w:val="0096185D"/>
    <w:pPr>
      <w:widowControl w:val="0"/>
      <w:numPr>
        <w:numId w:val="1"/>
      </w:numPr>
      <w:spacing w:line="240" w:lineRule="auto"/>
      <w:outlineLvl w:val="0"/>
    </w:pPr>
    <w:rPr>
      <w:rFonts w:ascii="Times New Roman" w:hAnsi="Times New Roman" w:eastAsia="Times New Roman" w:cs="Times New Roman"/>
      <w:bCs/>
      <w:snapToGrid w:val="0"/>
      <w:sz w:val="24"/>
      <w:szCs w:val="20"/>
      <w:lang w:val="en-US" w:eastAsia="en-US"/>
    </w:rPr>
  </w:style>
  <w:style w:type="paragraph" w:styleId="Level2" w:customStyle="1">
    <w:name w:val="Level 2"/>
    <w:basedOn w:val="Normal"/>
    <w:rsid w:val="0096185D"/>
    <w:pPr>
      <w:widowControl w:val="0"/>
      <w:numPr>
        <w:ilvl w:val="1"/>
        <w:numId w:val="1"/>
      </w:numPr>
      <w:spacing w:line="240" w:lineRule="auto"/>
      <w:outlineLvl w:val="1"/>
    </w:pPr>
    <w:rPr>
      <w:rFonts w:ascii="Times New Roman" w:hAnsi="Times New Roman" w:eastAsia="Times New Roman" w:cs="Times New Roman"/>
      <w:bCs/>
      <w:snapToGrid w:val="0"/>
      <w:sz w:val="24"/>
      <w:szCs w:val="20"/>
      <w:lang w:val="en-US" w:eastAsia="en-US"/>
    </w:rPr>
  </w:style>
  <w:style w:type="paragraph" w:styleId="BodyTextIndent1" w:customStyle="1">
    <w:name w:val="Body Text Indent1"/>
    <w:rsid w:val="0096185D"/>
    <w:pPr>
      <w:widowControl w:val="0"/>
      <w:ind w:left="720"/>
    </w:pPr>
    <w:rPr>
      <w:rFonts w:ascii="Times New Roman" w:hAnsi="Times New Roman" w:eastAsia="ヒラギノ角ゴ Pro W3" w:cs="Times New Roman"/>
      <w:bCs/>
      <w:color w:val="000000"/>
      <w:sz w:val="24"/>
      <w:szCs w:val="20"/>
      <w:lang w:val="en-US"/>
    </w:rPr>
  </w:style>
  <w:style w:type="paragraph" w:styleId="NoSpacing">
    <w:name w:val="No Spacing"/>
    <w:uiPriority w:val="1"/>
    <w:qFormat/>
    <w:rsid w:val="000E2851"/>
    <w:rPr>
      <w:rFonts w:asciiTheme="minorHAnsi" w:hAnsiTheme="minorHAnsi" w:eastAsiaTheme="minorEastAsia" w:cstheme="minorBid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E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7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EF4"/>
    <w:rPr>
      <w:b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7EF4"/>
    <w:rPr>
      <w:b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A4F8A"/>
    <w:rPr>
      <w:b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A4F8A"/>
    <w:rPr>
      <w:rFonts w:eastAsia="Times New Roman"/>
      <w:b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17EB"/>
    <w:pPr>
      <w:spacing w:line="240" w:lineRule="auto"/>
    </w:pPr>
    <w:rPr>
      <w:bCs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17EB"/>
    <w:rPr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17EB"/>
    <w:rPr>
      <w:vertAlign w:val="superscript"/>
    </w:rPr>
  </w:style>
  <w:style w:type="paragraph" w:styleId="Revision">
    <w:name w:val="Revision"/>
    <w:hidden/>
    <w:uiPriority w:val="99"/>
    <w:semiHidden/>
    <w:rsid w:val="0015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6" ma:contentTypeDescription="Create a new document." ma:contentTypeScope="" ma:versionID="48ce7e680e0e80d00f5980f9738f3239">
  <xsd:schema xmlns:xsd="http://www.w3.org/2001/XMLSchema" xmlns:xs="http://www.w3.org/2001/XMLSchema" xmlns:p="http://schemas.microsoft.com/office/2006/metadata/properties" xmlns:ns1="http://schemas.microsoft.com/sharepoint/v3" xmlns:ns2="c19d9144-cbe3-4b5d-a710-46ada0e8ff40" xmlns:ns3="6c84a01b-aede-4370-8fa9-b7a959cab531" targetNamespace="http://schemas.microsoft.com/office/2006/metadata/properties" ma:root="true" ma:fieldsID="e06e2200895b2828790e7ae78b70138f" ns1:_="" ns2:_="" ns3:_="">
    <xsd:import namespace="http://schemas.microsoft.com/sharepoint/v3"/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5f746a-b317-4b8d-86ff-3e7e21de8a6a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762E9-F35D-4528-BCF1-75BAF56D2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C6E35-7F4B-4C8E-98F6-6DD711923C1E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3.xml><?xml version="1.0" encoding="utf-8"?>
<ds:datastoreItem xmlns:ds="http://schemas.openxmlformats.org/officeDocument/2006/customXml" ds:itemID="{6DA2557C-B6C2-4C6C-BCD0-8EE43135E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B784C-1837-4261-83D1-E425CB9116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Metropolitan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London Metropolitan University</dc:creator>
  <keywords/>
  <dc:description/>
  <lastModifiedBy>Balgisa Ahmed</lastModifiedBy>
  <revision>26</revision>
  <lastPrinted>2015-10-30T11:48:00.0000000Z</lastPrinted>
  <dcterms:created xsi:type="dcterms:W3CDTF">2023-10-06T13:50:00.0000000Z</dcterms:created>
  <dcterms:modified xsi:type="dcterms:W3CDTF">2025-04-30T11:02:21.5574870Z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